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AD" w:rsidRDefault="00475BAD" w:rsidP="00475BAD">
      <w:pPr>
        <w:jc w:val="both"/>
        <w:rPr>
          <w:rFonts w:asciiTheme="majorHAnsi" w:hAnsiTheme="majorHAnsi" w:cstheme="majorHAnsi"/>
        </w:rPr>
      </w:pPr>
    </w:p>
    <w:p w:rsidR="0091460A" w:rsidRDefault="0091460A" w:rsidP="0091460A">
      <w:pPr>
        <w:jc w:val="center"/>
        <w:rPr>
          <w:color w:val="1F4E79" w:themeColor="accent1" w:themeShade="80"/>
          <w:sz w:val="32"/>
          <w:szCs w:val="32"/>
        </w:rPr>
      </w:pPr>
    </w:p>
    <w:p w:rsidR="0091460A" w:rsidRPr="0091460A" w:rsidRDefault="0091460A" w:rsidP="0091460A">
      <w:pPr>
        <w:jc w:val="center"/>
        <w:rPr>
          <w:color w:val="1F4E79" w:themeColor="accent1" w:themeShade="80"/>
          <w:sz w:val="32"/>
          <w:szCs w:val="32"/>
        </w:rPr>
      </w:pPr>
      <w:r w:rsidRPr="0091460A">
        <w:rPr>
          <w:color w:val="1F4E79" w:themeColor="accent1" w:themeShade="80"/>
          <w:sz w:val="32"/>
          <w:szCs w:val="32"/>
        </w:rPr>
        <w:t>Chapitre 8 - Le BFR normatif</w:t>
      </w:r>
    </w:p>
    <w:p w:rsidR="0091460A" w:rsidRDefault="0091460A" w:rsidP="0091460A">
      <w:pPr>
        <w:rPr>
          <w:bCs/>
          <w:color w:val="44546A" w:themeColor="text2"/>
          <w:sz w:val="32"/>
          <w:szCs w:val="32"/>
        </w:rPr>
      </w:pPr>
    </w:p>
    <w:p w:rsidR="0091460A" w:rsidRPr="00EA5079" w:rsidRDefault="0091460A" w:rsidP="0091460A">
      <w:pPr>
        <w:jc w:val="center"/>
        <w:rPr>
          <w:bCs/>
          <w:color w:val="44546A" w:themeColor="text2"/>
          <w:sz w:val="32"/>
          <w:szCs w:val="32"/>
        </w:rPr>
      </w:pPr>
      <w:r w:rsidRPr="00EA5079">
        <w:rPr>
          <w:bCs/>
          <w:color w:val="44546A" w:themeColor="text2"/>
          <w:sz w:val="32"/>
          <w:szCs w:val="32"/>
        </w:rPr>
        <w:t>Synthèse</w:t>
      </w:r>
    </w:p>
    <w:p w:rsidR="0091460A" w:rsidRPr="0091460A" w:rsidRDefault="0091460A" w:rsidP="0091460A">
      <w:pPr>
        <w:jc w:val="center"/>
        <w:rPr>
          <w:color w:val="2E74B5" w:themeColor="accent1" w:themeShade="BF"/>
          <w:sz w:val="32"/>
          <w:szCs w:val="32"/>
        </w:rPr>
      </w:pPr>
    </w:p>
    <w:p w:rsidR="00922906" w:rsidRPr="00475BAD" w:rsidRDefault="00922906" w:rsidP="00B108B1">
      <w:pPr>
        <w:pStyle w:val="Titre1"/>
        <w:numPr>
          <w:ilvl w:val="0"/>
          <w:numId w:val="28"/>
        </w:numPr>
        <w:rPr>
          <w:rFonts w:eastAsia="Times New Roman"/>
          <w:lang w:eastAsia="fr-FR"/>
        </w:rPr>
      </w:pPr>
      <w:bookmarkStart w:id="0" w:name="_Toc221093308"/>
      <w:r w:rsidRPr="00475BAD">
        <w:rPr>
          <w:rFonts w:eastAsia="Times New Roman"/>
          <w:lang w:eastAsia="fr-FR"/>
        </w:rPr>
        <w:t>Fondements du BFR Normatif</w:t>
      </w:r>
      <w:bookmarkEnd w:id="0"/>
    </w:p>
    <w:p w:rsidR="00922906" w:rsidRPr="00475BAD" w:rsidRDefault="00922906" w:rsidP="00475BA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fr-FR"/>
        </w:rPr>
      </w:pPr>
      <w:r w:rsidRPr="00475BAD">
        <w:rPr>
          <w:rFonts w:asciiTheme="majorHAnsi" w:eastAsia="Times New Roman" w:hAnsiTheme="majorHAnsi" w:cstheme="majorHAnsi"/>
          <w:lang w:eastAsia="fr-FR"/>
        </w:rPr>
        <w:t>Le BFR normatif (ou "méthode des experts-comptables") vise à déterminer le besoin de financement structurel d'une entreprise pour un niveau d'activité "normal". Contrairement au BFR constaté au bilan, il permet de neutraliser les phénomènes exceptionnels ou saisonniers.</w:t>
      </w:r>
    </w:p>
    <w:p w:rsidR="006D7B0E" w:rsidRPr="00475BAD" w:rsidRDefault="00922906" w:rsidP="00475BA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fr-FR"/>
        </w:rPr>
      </w:pPr>
      <w:r w:rsidRPr="00475BAD">
        <w:rPr>
          <w:rFonts w:asciiTheme="majorHAnsi" w:eastAsia="Times New Roman" w:hAnsiTheme="majorHAnsi" w:cstheme="majorHAnsi"/>
          <w:b/>
          <w:bCs/>
          <w:lang w:eastAsia="fr-FR"/>
        </w:rPr>
        <w:t>Hypothèse clé :</w:t>
      </w:r>
      <w:r w:rsidRPr="00475BAD">
        <w:rPr>
          <w:rFonts w:asciiTheme="majorHAnsi" w:eastAsia="Times New Roman" w:hAnsiTheme="majorHAnsi" w:cstheme="majorHAnsi"/>
          <w:lang w:eastAsia="fr-FR"/>
        </w:rPr>
        <w:t xml:space="preserve"> On considère que chaque composante du BFR est proportionnelle au Chiffre d'Affaires Hors Taxes (CA HT).</w:t>
      </w:r>
    </w:p>
    <w:p w:rsidR="006D7B0E" w:rsidRDefault="006D7B0E" w:rsidP="00475BAD">
      <w:pPr>
        <w:pStyle w:val="Paragraphedeliste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Le besoin en fonds de roulement (BFR) est issu des décalages provenant des opérations d’exploitation :</w:t>
      </w:r>
    </w:p>
    <w:p w:rsidR="00B108B1" w:rsidRPr="00475BAD" w:rsidRDefault="00B108B1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6D7B0E" w:rsidRPr="00475BAD" w:rsidRDefault="006D7B0E" w:rsidP="00475BAD">
      <w:pPr>
        <w:pStyle w:val="Paragraphedeliste"/>
        <w:widowControl/>
        <w:numPr>
          <w:ilvl w:val="0"/>
          <w:numId w:val="14"/>
        </w:numPr>
        <w:autoSpaceDE/>
        <w:autoSpaceDN/>
        <w:spacing w:before="120" w:after="280" w:line="360" w:lineRule="auto"/>
        <w:contextualSpacing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décalages entre les achats de biens et les ventes de ces mêmes biens, qui donnent naissance aux stocks,</w:t>
      </w:r>
    </w:p>
    <w:p w:rsidR="006D7B0E" w:rsidRPr="00475BAD" w:rsidRDefault="006D7B0E" w:rsidP="00475BAD">
      <w:pPr>
        <w:pStyle w:val="Paragraphedeliste"/>
        <w:widowControl/>
        <w:numPr>
          <w:ilvl w:val="0"/>
          <w:numId w:val="14"/>
        </w:numPr>
        <w:autoSpaceDE/>
        <w:autoSpaceDN/>
        <w:spacing w:before="120" w:after="280" w:line="360" w:lineRule="auto"/>
        <w:contextualSpacing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décalages entre les ventes et les encaissements correspondants, reçus des clients qui engendrent des créances clients,</w:t>
      </w:r>
    </w:p>
    <w:p w:rsidR="006D7B0E" w:rsidRPr="00475BAD" w:rsidRDefault="006D7B0E" w:rsidP="00475BAD">
      <w:pPr>
        <w:pStyle w:val="Paragraphedeliste"/>
        <w:widowControl/>
        <w:numPr>
          <w:ilvl w:val="0"/>
          <w:numId w:val="14"/>
        </w:numPr>
        <w:autoSpaceDE/>
        <w:autoSpaceDN/>
        <w:spacing w:before="120" w:after="280" w:line="360" w:lineRule="auto"/>
        <w:contextualSpacing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décalages entre les achats et les décaissements effectués aux fournisseurs, qui font naître des dettes fournisseurs.</w:t>
      </w:r>
    </w:p>
    <w:p w:rsidR="006D7B0E" w:rsidRPr="00475BAD" w:rsidRDefault="006D7B0E" w:rsidP="00475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</w:rPr>
      </w:pPr>
      <w:r w:rsidRPr="00475BAD">
        <w:rPr>
          <w:rFonts w:asciiTheme="majorHAnsi" w:hAnsiTheme="majorHAnsi" w:cstheme="majorHAnsi"/>
          <w:b/>
          <w:bCs/>
        </w:rPr>
        <w:t>BFR = Actif circulant – Passif circulant</w:t>
      </w:r>
    </w:p>
    <w:p w:rsidR="006D7B0E" w:rsidRPr="00475BAD" w:rsidRDefault="006D7B0E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6D7B0E" w:rsidRPr="00475BAD" w:rsidRDefault="006D7B0E" w:rsidP="00475BAD">
      <w:pPr>
        <w:pStyle w:val="Paragraphedeliste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Il est possible de le décomposer en 2 parties :</w:t>
      </w:r>
    </w:p>
    <w:p w:rsidR="008B616F" w:rsidRPr="00475BAD" w:rsidRDefault="008B616F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6D7B0E" w:rsidRPr="00475BAD" w:rsidRDefault="006D7B0E" w:rsidP="00475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</w:rPr>
      </w:pPr>
      <w:r w:rsidRPr="00475BAD">
        <w:rPr>
          <w:rFonts w:asciiTheme="majorHAnsi" w:hAnsiTheme="majorHAnsi" w:cstheme="majorHAnsi"/>
          <w:b/>
          <w:bCs/>
        </w:rPr>
        <w:t>BFRE = Actif circulant d’exploitation – Passif circulant d’exploitation</w:t>
      </w:r>
    </w:p>
    <w:p w:rsidR="006D7B0E" w:rsidRPr="00475BAD" w:rsidRDefault="006D7B0E" w:rsidP="00475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</w:rPr>
      </w:pPr>
      <w:r w:rsidRPr="00475BAD">
        <w:rPr>
          <w:rFonts w:asciiTheme="majorHAnsi" w:hAnsiTheme="majorHAnsi" w:cstheme="majorHAnsi"/>
          <w:b/>
          <w:bCs/>
        </w:rPr>
        <w:t>BFRHE = Actif circulant hors exploitation – Passif circulant hors exploitation</w:t>
      </w:r>
    </w:p>
    <w:p w:rsidR="008B616F" w:rsidRPr="00475BAD" w:rsidRDefault="008B616F" w:rsidP="00475BAD">
      <w:pPr>
        <w:jc w:val="both"/>
        <w:rPr>
          <w:rFonts w:asciiTheme="majorHAnsi" w:hAnsiTheme="majorHAnsi" w:cstheme="majorHAnsi"/>
          <w:noProof/>
          <w:lang w:eastAsia="fr-FR"/>
        </w:rPr>
      </w:pPr>
      <w:r w:rsidRPr="00475BAD">
        <w:rPr>
          <w:rFonts w:asciiTheme="majorHAnsi" w:hAnsiTheme="majorHAnsi" w:cstheme="majorHAnsi"/>
          <w:noProof/>
          <w:lang w:eastAsia="fr-FR"/>
        </w:rPr>
        <w:t>Comme énoncé précédemment, le BFR normatif se focalise sur le BFRE d’où la formule généraliste suivante :</w:t>
      </w:r>
    </w:p>
    <w:p w:rsidR="008B616F" w:rsidRPr="00B108B1" w:rsidRDefault="008B616F" w:rsidP="00B108B1">
      <w:pPr>
        <w:jc w:val="both"/>
        <w:rPr>
          <w:rFonts w:asciiTheme="majorHAnsi" w:hAnsiTheme="majorHAnsi" w:cstheme="majorHAnsi"/>
        </w:rPr>
      </w:pPr>
    </w:p>
    <w:p w:rsidR="008B616F" w:rsidRPr="00475BAD" w:rsidRDefault="008B616F" w:rsidP="00B10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</w:rPr>
      </w:pPr>
      <w:r w:rsidRPr="00475BAD">
        <w:rPr>
          <w:rFonts w:asciiTheme="majorHAnsi" w:hAnsiTheme="majorHAnsi" w:cstheme="majorHAnsi"/>
          <w:b/>
          <w:bCs/>
        </w:rPr>
        <w:t>BFRE = Stocks + Créances – Dettes d’exploitation</w:t>
      </w:r>
    </w:p>
    <w:p w:rsidR="008D0BAA" w:rsidRPr="00475BAD" w:rsidRDefault="008D0BAA" w:rsidP="00475BAD">
      <w:pPr>
        <w:jc w:val="both"/>
        <w:rPr>
          <w:rFonts w:asciiTheme="majorHAnsi" w:hAnsiTheme="majorHAnsi" w:cstheme="majorHAnsi"/>
        </w:rPr>
      </w:pPr>
    </w:p>
    <w:p w:rsidR="006D7B0E" w:rsidRPr="00B108B1" w:rsidRDefault="006D7B0E" w:rsidP="00B108B1">
      <w:pPr>
        <w:jc w:val="both"/>
        <w:rPr>
          <w:rFonts w:asciiTheme="majorHAnsi" w:hAnsiTheme="majorHAnsi" w:cstheme="majorHAnsi"/>
        </w:rPr>
      </w:pPr>
      <w:r w:rsidRPr="00B108B1">
        <w:rPr>
          <w:rFonts w:asciiTheme="majorHAnsi" w:hAnsiTheme="majorHAnsi" w:cstheme="majorHAnsi"/>
        </w:rPr>
        <w:lastRenderedPageBreak/>
        <w:t>Un BFR positif signifie que l'entreprise doit financer ces besoins à court terme soit à l'aide de son excédent de ressources à long terme (Fond de roulement), soit à l'aide de ressources financières complémentaires à court terme (concours bancaires...).</w:t>
      </w:r>
    </w:p>
    <w:p w:rsidR="006D7B0E" w:rsidRPr="00475BAD" w:rsidRDefault="006D7B0E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6D7B0E" w:rsidRPr="00B108B1" w:rsidRDefault="006D7B0E" w:rsidP="00B108B1">
      <w:pPr>
        <w:jc w:val="both"/>
        <w:rPr>
          <w:rFonts w:asciiTheme="majorHAnsi" w:hAnsiTheme="majorHAnsi" w:cstheme="majorHAnsi"/>
        </w:rPr>
      </w:pPr>
      <w:r w:rsidRPr="00B108B1">
        <w:rPr>
          <w:rFonts w:asciiTheme="majorHAnsi" w:hAnsiTheme="majorHAnsi" w:cstheme="majorHAnsi"/>
        </w:rPr>
        <w:t>Un BFR nul signifie que l'entreprise n'a donc pas de besoin à financer puisque le passif circulant hors trésorerie (autrement dit les dettes) suffit à financer l'actif circulant hors trésorerie (autrement dit les stocks et les</w:t>
      </w:r>
      <w:r w:rsidRPr="00B108B1">
        <w:rPr>
          <w:rFonts w:asciiTheme="majorHAnsi" w:hAnsiTheme="majorHAnsi" w:cstheme="majorHAnsi"/>
          <w:spacing w:val="2"/>
        </w:rPr>
        <w:t xml:space="preserve"> </w:t>
      </w:r>
      <w:r w:rsidRPr="00B108B1">
        <w:rPr>
          <w:rFonts w:asciiTheme="majorHAnsi" w:hAnsiTheme="majorHAnsi" w:cstheme="majorHAnsi"/>
        </w:rPr>
        <w:t>créances).</w:t>
      </w:r>
    </w:p>
    <w:p w:rsidR="006D7B0E" w:rsidRPr="00475BAD" w:rsidRDefault="006D7B0E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6D7B0E" w:rsidRPr="00B108B1" w:rsidRDefault="006D7B0E" w:rsidP="00B108B1">
      <w:pPr>
        <w:jc w:val="both"/>
        <w:rPr>
          <w:rFonts w:asciiTheme="majorHAnsi" w:hAnsiTheme="majorHAnsi" w:cstheme="majorHAnsi"/>
        </w:rPr>
      </w:pPr>
      <w:r w:rsidRPr="00B108B1">
        <w:rPr>
          <w:rFonts w:asciiTheme="majorHAnsi" w:hAnsiTheme="majorHAnsi" w:cstheme="majorHAnsi"/>
        </w:rPr>
        <w:t>Un BFR négatif signifie que l'entreprise n'a pas de besoin à financer puisque le passif circulant hors trésorerie excède les besoins de financement de son actif circulant hors trésorerie.On parle alors d'excédent (ou ressource) de fonds de roulement.</w:t>
      </w:r>
    </w:p>
    <w:p w:rsidR="006D7B0E" w:rsidRPr="00B108B1" w:rsidRDefault="006D7B0E" w:rsidP="00B108B1">
      <w:pPr>
        <w:jc w:val="both"/>
        <w:rPr>
          <w:rFonts w:asciiTheme="majorHAnsi" w:hAnsiTheme="majorHAnsi" w:cstheme="majorHAnsi"/>
        </w:rPr>
      </w:pPr>
      <w:r w:rsidRPr="00B108B1">
        <w:rPr>
          <w:rFonts w:asciiTheme="majorHAnsi" w:hAnsiTheme="majorHAnsi" w:cstheme="majorHAnsi"/>
        </w:rPr>
        <w:t>Dans tous les cas, les besoins éventuels de financement du cycle d'exploitation pour une entreprise dépendront :</w:t>
      </w:r>
    </w:p>
    <w:p w:rsidR="006D7B0E" w:rsidRPr="00475BAD" w:rsidRDefault="006D7B0E" w:rsidP="00475BAD">
      <w:pPr>
        <w:pStyle w:val="Paragraphedeliste"/>
        <w:widowControl/>
        <w:numPr>
          <w:ilvl w:val="0"/>
          <w:numId w:val="15"/>
        </w:numPr>
        <w:autoSpaceDE/>
        <w:autoSpaceDN/>
        <w:spacing w:before="120" w:after="280" w:line="360" w:lineRule="auto"/>
        <w:contextualSpacing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des crédits clients (qu'il faut essayer de baisser : "les clients payent plus</w:t>
      </w:r>
      <w:r w:rsidRPr="00475BAD">
        <w:rPr>
          <w:rFonts w:asciiTheme="majorHAnsi" w:hAnsiTheme="majorHAnsi" w:cstheme="majorHAnsi"/>
          <w:spacing w:val="12"/>
        </w:rPr>
        <w:t xml:space="preserve"> </w:t>
      </w:r>
      <w:r w:rsidRPr="00475BAD">
        <w:rPr>
          <w:rFonts w:asciiTheme="majorHAnsi" w:hAnsiTheme="majorHAnsi" w:cstheme="majorHAnsi"/>
        </w:rPr>
        <w:t>vite"),</w:t>
      </w:r>
    </w:p>
    <w:p w:rsidR="006D7B0E" w:rsidRPr="00475BAD" w:rsidRDefault="006D7B0E" w:rsidP="00475BAD">
      <w:pPr>
        <w:pStyle w:val="Paragraphedeliste"/>
        <w:widowControl/>
        <w:numPr>
          <w:ilvl w:val="0"/>
          <w:numId w:val="15"/>
        </w:numPr>
        <w:autoSpaceDE/>
        <w:autoSpaceDN/>
        <w:spacing w:before="120" w:after="280" w:line="360" w:lineRule="auto"/>
        <w:contextualSpacing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des crédits fournisseurs (qu'il faut essayer d'augmenter : "payer les fournisseurs plus</w:t>
      </w:r>
      <w:r w:rsidRPr="00475BAD">
        <w:rPr>
          <w:rFonts w:asciiTheme="majorHAnsi" w:hAnsiTheme="majorHAnsi" w:cstheme="majorHAnsi"/>
          <w:spacing w:val="14"/>
        </w:rPr>
        <w:t xml:space="preserve"> </w:t>
      </w:r>
      <w:r w:rsidRPr="00475BAD">
        <w:rPr>
          <w:rFonts w:asciiTheme="majorHAnsi" w:hAnsiTheme="majorHAnsi" w:cstheme="majorHAnsi"/>
        </w:rPr>
        <w:t>tard"),</w:t>
      </w:r>
    </w:p>
    <w:p w:rsidR="00922906" w:rsidRPr="00B108B1" w:rsidRDefault="006D7B0E" w:rsidP="00B108B1">
      <w:pPr>
        <w:pStyle w:val="Paragraphedeliste"/>
        <w:widowControl/>
        <w:numPr>
          <w:ilvl w:val="0"/>
          <w:numId w:val="15"/>
        </w:numPr>
        <w:autoSpaceDE/>
        <w:autoSpaceDN/>
        <w:spacing w:before="120" w:after="280" w:line="360" w:lineRule="auto"/>
        <w:contextualSpacing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du délai de rotation des stocks (qu'il faut gérer correctement pour ne pas engendrer de surcoûts liés à ces stocks, tout en évitant les risques d'éventuelles</w:t>
      </w:r>
      <w:r w:rsidRPr="00475BAD">
        <w:rPr>
          <w:rFonts w:asciiTheme="majorHAnsi" w:hAnsiTheme="majorHAnsi" w:cstheme="majorHAnsi"/>
          <w:spacing w:val="8"/>
        </w:rPr>
        <w:t xml:space="preserve"> </w:t>
      </w:r>
      <w:r w:rsidRPr="00475BAD">
        <w:rPr>
          <w:rFonts w:asciiTheme="majorHAnsi" w:hAnsiTheme="majorHAnsi" w:cstheme="majorHAnsi"/>
        </w:rPr>
        <w:t>ruptures).</w:t>
      </w:r>
    </w:p>
    <w:p w:rsidR="00922906" w:rsidRPr="00475BAD" w:rsidRDefault="00B108B1" w:rsidP="00B108B1">
      <w:pPr>
        <w:pStyle w:val="Titre1"/>
        <w:numPr>
          <w:ilvl w:val="0"/>
          <w:numId w:val="28"/>
        </w:numPr>
        <w:rPr>
          <w:rFonts w:eastAsia="Times New Roman"/>
          <w:lang w:eastAsia="fr-FR"/>
        </w:rPr>
      </w:pPr>
      <w:bookmarkStart w:id="1" w:name="_Toc221093309"/>
      <w:r>
        <w:rPr>
          <w:rFonts w:eastAsia="Times New Roman"/>
          <w:lang w:eastAsia="fr-FR"/>
        </w:rPr>
        <w:t>La méthode de calcul : le tableau n</w:t>
      </w:r>
      <w:r w:rsidR="00922906" w:rsidRPr="00475BAD">
        <w:rPr>
          <w:rFonts w:eastAsia="Times New Roman"/>
          <w:lang w:eastAsia="fr-FR"/>
        </w:rPr>
        <w:t>ormatif</w:t>
      </w:r>
      <w:bookmarkEnd w:id="1"/>
    </w:p>
    <w:p w:rsidR="00F81D57" w:rsidRPr="00475BAD" w:rsidRDefault="00F81D57" w:rsidP="00475BA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fr-FR"/>
        </w:rPr>
      </w:pPr>
      <w:r w:rsidRPr="00475BAD">
        <w:rPr>
          <w:rFonts w:asciiTheme="majorHAnsi" w:eastAsia="Times New Roman" w:hAnsiTheme="majorHAnsi" w:cstheme="majorHAnsi"/>
          <w:lang w:eastAsia="fr-FR"/>
        </w:rPr>
        <w:t>Point de départ :</w:t>
      </w:r>
    </w:p>
    <w:p w:rsidR="00F81D57" w:rsidRPr="00475BAD" w:rsidRDefault="00F81D57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F81D57" w:rsidRPr="00475BAD" w:rsidRDefault="00F81D57" w:rsidP="00B10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</w:rPr>
      </w:pPr>
      <w:r w:rsidRPr="00475BAD">
        <w:rPr>
          <w:rFonts w:asciiTheme="majorHAnsi" w:hAnsiTheme="majorHAnsi" w:cstheme="majorHAnsi"/>
          <w:b/>
          <w:bCs/>
        </w:rPr>
        <w:t>BFRE = Stocks + Créances – Dettes d’exploitation</w:t>
      </w:r>
    </w:p>
    <w:p w:rsidR="00F81D57" w:rsidRPr="00475BAD" w:rsidRDefault="00F81D57" w:rsidP="00475BAD">
      <w:pPr>
        <w:jc w:val="both"/>
        <w:rPr>
          <w:rFonts w:asciiTheme="majorHAnsi" w:hAnsiTheme="majorHAnsi" w:cstheme="majorHAnsi"/>
        </w:rPr>
      </w:pPr>
    </w:p>
    <w:p w:rsidR="00F81D57" w:rsidRPr="00475BAD" w:rsidRDefault="00F81D57" w:rsidP="00B10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</w:rPr>
      </w:pPr>
      <w:r w:rsidRPr="00475BAD">
        <w:rPr>
          <w:rFonts w:asciiTheme="majorHAnsi" w:hAnsiTheme="majorHAnsi" w:cstheme="majorHAnsi"/>
          <w:b/>
          <w:bCs/>
        </w:rPr>
        <w:t>BFRE = S + C – D</w:t>
      </w:r>
    </w:p>
    <w:p w:rsidR="00F81D57" w:rsidRPr="00475BAD" w:rsidRDefault="00F81D57" w:rsidP="00475BA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fr-FR"/>
        </w:rPr>
      </w:pPr>
      <w:r w:rsidRPr="00475BAD">
        <w:rPr>
          <w:rFonts w:asciiTheme="majorHAnsi" w:eastAsia="Times New Roman" w:hAnsiTheme="majorHAnsi" w:cstheme="majorHAnsi"/>
          <w:lang w:eastAsia="fr-FR"/>
        </w:rPr>
        <w:t xml:space="preserve">L'objectif est d'exprimer chaque poste en </w:t>
      </w:r>
      <w:r w:rsidRPr="00475BAD">
        <w:rPr>
          <w:rFonts w:asciiTheme="majorHAnsi" w:eastAsia="Times New Roman" w:hAnsiTheme="majorHAnsi" w:cstheme="majorHAnsi"/>
          <w:b/>
          <w:bCs/>
          <w:lang w:eastAsia="fr-FR"/>
        </w:rPr>
        <w:t>jours de CA HT</w:t>
      </w:r>
      <w:r w:rsidRPr="00475BAD">
        <w:rPr>
          <w:rFonts w:asciiTheme="majorHAnsi" w:eastAsia="Times New Roman" w:hAnsiTheme="majorHAnsi" w:cstheme="majorHAnsi"/>
          <w:lang w:eastAsia="fr-FR"/>
        </w:rPr>
        <w:t>. Par exemple, je souhaite avoir un BFRE correspond à « 54 jours du CA » pour une année de 360 jours.</w:t>
      </w:r>
    </w:p>
    <w:p w:rsidR="00F81D57" w:rsidRPr="00475BAD" w:rsidRDefault="00F81D57" w:rsidP="00475BA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fr-FR"/>
        </w:rPr>
      </w:pPr>
      <w:r w:rsidRPr="00475BAD">
        <w:rPr>
          <w:rFonts w:asciiTheme="majorHAnsi" w:eastAsia="Times New Roman" w:hAnsiTheme="majorHAnsi" w:cstheme="majorHAnsi"/>
          <w:lang w:eastAsia="fr-FR"/>
        </w:rPr>
        <w:t>Par exemple, un BFRE de 30 000 €, avec un CA de 200 000 € : 30 000 / 200 000 x 360 = 54 jours.</w:t>
      </w:r>
    </w:p>
    <w:p w:rsidR="00B108B1" w:rsidRPr="00475BAD" w:rsidRDefault="00B108B1" w:rsidP="00475BAD">
      <w:pPr>
        <w:pStyle w:val="Corpsdetexte"/>
        <w:spacing w:before="157"/>
        <w:ind w:right="327"/>
        <w:jc w:val="both"/>
        <w:rPr>
          <w:rFonts w:asciiTheme="majorHAnsi" w:hAnsiTheme="majorHAnsi" w:cstheme="majorHAnsi"/>
          <w:sz w:val="22"/>
          <w:szCs w:val="22"/>
          <w:lang w:eastAsia="fr-FR"/>
        </w:rPr>
      </w:pPr>
      <w:r>
        <w:rPr>
          <w:rFonts w:asciiTheme="majorHAnsi" w:hAnsiTheme="majorHAnsi" w:cstheme="majorHAnsi"/>
          <w:sz w:val="22"/>
          <w:szCs w:val="22"/>
          <w:lang w:eastAsia="fr-FR"/>
        </w:rPr>
        <w:t>En adaptant ce principe </w:t>
      </w:r>
      <w:r w:rsidR="00F81D57" w:rsidRPr="00475BAD">
        <w:rPr>
          <w:rFonts w:asciiTheme="majorHAnsi" w:hAnsiTheme="majorHAnsi" w:cstheme="majorHAnsi"/>
          <w:sz w:val="22"/>
          <w:szCs w:val="22"/>
          <w:lang w:eastAsia="fr-FR"/>
        </w:rPr>
        <w:t>à l’ensemble de la formule précédente :</w:t>
      </w:r>
    </w:p>
    <w:p w:rsidR="00F81D57" w:rsidRPr="00475BAD" w:rsidRDefault="00F81D57" w:rsidP="00475BAD">
      <w:pPr>
        <w:pStyle w:val="Corpsdetexte"/>
        <w:spacing w:before="2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"/>
        <w:gridCol w:w="1062"/>
        <w:gridCol w:w="824"/>
        <w:gridCol w:w="1528"/>
        <w:gridCol w:w="1929"/>
      </w:tblGrid>
      <w:tr w:rsidR="00F81D57" w:rsidRPr="00475BAD" w:rsidTr="00B108B1">
        <w:trPr>
          <w:trHeight w:val="254"/>
          <w:jc w:val="center"/>
        </w:trPr>
        <w:tc>
          <w:tcPr>
            <w:tcW w:w="1201" w:type="dxa"/>
          </w:tcPr>
          <w:p w:rsidR="00F81D57" w:rsidRPr="00B108B1" w:rsidRDefault="00F81D57" w:rsidP="00475BAD">
            <w:pPr>
              <w:pStyle w:val="TableParagraph"/>
              <w:spacing w:before="44" w:line="190" w:lineRule="exact"/>
              <w:ind w:left="1" w:right="129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  <w:u w:val="single"/>
              </w:rPr>
              <w:t>BFRE x</w:t>
            </w:r>
            <w:r w:rsidRPr="00B108B1">
              <w:rPr>
                <w:rFonts w:asciiTheme="majorHAnsi" w:hAnsiTheme="majorHAnsi" w:cstheme="majorHAnsi"/>
                <w:b/>
                <w:spacing w:val="-1"/>
                <w:u w:val="single"/>
              </w:rPr>
              <w:t xml:space="preserve"> </w:t>
            </w:r>
            <w:r w:rsidRPr="00B108B1">
              <w:rPr>
                <w:rFonts w:asciiTheme="majorHAnsi" w:hAnsiTheme="majorHAnsi" w:cstheme="majorHAnsi"/>
                <w:b/>
                <w:spacing w:val="-5"/>
                <w:u w:val="single"/>
              </w:rPr>
              <w:t>360</w:t>
            </w:r>
          </w:p>
        </w:tc>
        <w:tc>
          <w:tcPr>
            <w:tcW w:w="467" w:type="dxa"/>
          </w:tcPr>
          <w:p w:rsidR="00F81D57" w:rsidRPr="00B108B1" w:rsidRDefault="00F81D57" w:rsidP="00475BAD">
            <w:pPr>
              <w:pStyle w:val="TableParagraph"/>
              <w:spacing w:before="44" w:line="190" w:lineRule="exact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  <w:spacing w:val="-10"/>
              </w:rPr>
              <w:t>=</w:t>
            </w:r>
          </w:p>
        </w:tc>
        <w:tc>
          <w:tcPr>
            <w:tcW w:w="1062" w:type="dxa"/>
          </w:tcPr>
          <w:p w:rsidR="00F81D57" w:rsidRPr="00B108B1" w:rsidRDefault="00F81D57" w:rsidP="00475BAD">
            <w:pPr>
              <w:pStyle w:val="TableParagraph"/>
              <w:spacing w:before="44" w:line="190" w:lineRule="exact"/>
              <w:ind w:right="86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  <w:u w:val="single"/>
              </w:rPr>
              <w:t>S x</w:t>
            </w:r>
            <w:r w:rsidRPr="00B108B1">
              <w:rPr>
                <w:rFonts w:asciiTheme="majorHAnsi" w:hAnsiTheme="majorHAnsi" w:cstheme="majorHAnsi"/>
                <w:b/>
                <w:spacing w:val="-1"/>
                <w:u w:val="single"/>
              </w:rPr>
              <w:t xml:space="preserve"> </w:t>
            </w:r>
            <w:r w:rsidRPr="00B108B1">
              <w:rPr>
                <w:rFonts w:asciiTheme="majorHAnsi" w:hAnsiTheme="majorHAnsi" w:cstheme="majorHAnsi"/>
                <w:b/>
                <w:spacing w:val="-5"/>
                <w:u w:val="single"/>
              </w:rPr>
              <w:t>360</w:t>
            </w:r>
          </w:p>
        </w:tc>
        <w:tc>
          <w:tcPr>
            <w:tcW w:w="824" w:type="dxa"/>
          </w:tcPr>
          <w:p w:rsidR="00F81D57" w:rsidRPr="00B108B1" w:rsidRDefault="00F81D57" w:rsidP="00475BAD">
            <w:pPr>
              <w:pStyle w:val="TableParagraph"/>
              <w:spacing w:before="44" w:line="190" w:lineRule="exact"/>
              <w:ind w:left="271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  <w:spacing w:val="-10"/>
              </w:rPr>
              <w:t>+</w:t>
            </w:r>
          </w:p>
        </w:tc>
        <w:tc>
          <w:tcPr>
            <w:tcW w:w="1528" w:type="dxa"/>
          </w:tcPr>
          <w:p w:rsidR="00F81D57" w:rsidRPr="00B108B1" w:rsidRDefault="00F81D57" w:rsidP="00475BAD">
            <w:pPr>
              <w:pStyle w:val="TableParagraph"/>
              <w:spacing w:before="44" w:line="190" w:lineRule="exact"/>
              <w:ind w:right="4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  <w:u w:val="single"/>
              </w:rPr>
              <w:t>C</w:t>
            </w:r>
            <w:r w:rsidRPr="00B108B1">
              <w:rPr>
                <w:rFonts w:asciiTheme="majorHAnsi" w:hAnsiTheme="majorHAnsi" w:cstheme="majorHAnsi"/>
                <w:b/>
                <w:spacing w:val="-1"/>
                <w:u w:val="single"/>
              </w:rPr>
              <w:t xml:space="preserve"> </w:t>
            </w:r>
            <w:r w:rsidRPr="00B108B1">
              <w:rPr>
                <w:rFonts w:asciiTheme="majorHAnsi" w:hAnsiTheme="majorHAnsi" w:cstheme="majorHAnsi"/>
                <w:b/>
                <w:u w:val="single"/>
              </w:rPr>
              <w:t>x</w:t>
            </w:r>
            <w:r w:rsidRPr="00B108B1">
              <w:rPr>
                <w:rFonts w:asciiTheme="majorHAnsi" w:hAnsiTheme="majorHAnsi" w:cstheme="majorHAnsi"/>
                <w:b/>
                <w:spacing w:val="-2"/>
                <w:u w:val="single"/>
              </w:rPr>
              <w:t xml:space="preserve"> </w:t>
            </w:r>
            <w:r w:rsidRPr="00B108B1">
              <w:rPr>
                <w:rFonts w:asciiTheme="majorHAnsi" w:hAnsiTheme="majorHAnsi" w:cstheme="majorHAnsi"/>
                <w:b/>
                <w:spacing w:val="-5"/>
                <w:u w:val="single"/>
              </w:rPr>
              <w:t>360</w:t>
            </w:r>
          </w:p>
        </w:tc>
        <w:tc>
          <w:tcPr>
            <w:tcW w:w="1929" w:type="dxa"/>
          </w:tcPr>
          <w:p w:rsidR="00F81D57" w:rsidRPr="00B108B1" w:rsidRDefault="00F81D57" w:rsidP="00475BAD">
            <w:pPr>
              <w:pStyle w:val="TableParagraph"/>
              <w:tabs>
                <w:tab w:val="left" w:pos="800"/>
              </w:tabs>
              <w:spacing w:before="44" w:line="190" w:lineRule="exact"/>
              <w:ind w:right="44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  <w:spacing w:val="-10"/>
              </w:rPr>
              <w:t>-</w:t>
            </w:r>
            <w:r w:rsidRPr="00B108B1">
              <w:rPr>
                <w:rFonts w:asciiTheme="majorHAnsi" w:hAnsiTheme="majorHAnsi" w:cstheme="majorHAnsi"/>
                <w:b/>
              </w:rPr>
              <w:tab/>
            </w:r>
            <w:r w:rsidRPr="00B108B1">
              <w:rPr>
                <w:rFonts w:asciiTheme="majorHAnsi" w:hAnsiTheme="majorHAnsi" w:cstheme="majorHAnsi"/>
                <w:b/>
                <w:u w:val="single"/>
              </w:rPr>
              <w:t>D</w:t>
            </w:r>
            <w:r w:rsidRPr="00B108B1">
              <w:rPr>
                <w:rFonts w:asciiTheme="majorHAnsi" w:hAnsiTheme="majorHAnsi" w:cstheme="majorHAnsi"/>
                <w:b/>
                <w:spacing w:val="-1"/>
                <w:u w:val="single"/>
              </w:rPr>
              <w:t xml:space="preserve"> </w:t>
            </w:r>
            <w:r w:rsidRPr="00B108B1">
              <w:rPr>
                <w:rFonts w:asciiTheme="majorHAnsi" w:hAnsiTheme="majorHAnsi" w:cstheme="majorHAnsi"/>
                <w:b/>
                <w:u w:val="single"/>
              </w:rPr>
              <w:t>x</w:t>
            </w:r>
            <w:r w:rsidRPr="00B108B1">
              <w:rPr>
                <w:rFonts w:asciiTheme="majorHAnsi" w:hAnsiTheme="majorHAnsi" w:cstheme="majorHAnsi"/>
                <w:b/>
                <w:spacing w:val="-2"/>
                <w:u w:val="single"/>
              </w:rPr>
              <w:t xml:space="preserve"> </w:t>
            </w:r>
            <w:r w:rsidRPr="00B108B1">
              <w:rPr>
                <w:rFonts w:asciiTheme="majorHAnsi" w:hAnsiTheme="majorHAnsi" w:cstheme="majorHAnsi"/>
                <w:b/>
                <w:spacing w:val="-5"/>
                <w:u w:val="single"/>
              </w:rPr>
              <w:t>360</w:t>
            </w:r>
          </w:p>
        </w:tc>
      </w:tr>
      <w:tr w:rsidR="00F81D57" w:rsidRPr="00475BAD" w:rsidTr="00B108B1">
        <w:trPr>
          <w:trHeight w:val="254"/>
          <w:jc w:val="center"/>
        </w:trPr>
        <w:tc>
          <w:tcPr>
            <w:tcW w:w="1201" w:type="dxa"/>
          </w:tcPr>
          <w:p w:rsidR="00F81D57" w:rsidRPr="00B108B1" w:rsidRDefault="00F81D57" w:rsidP="00475BAD">
            <w:pPr>
              <w:pStyle w:val="TableParagraph"/>
              <w:spacing w:line="204" w:lineRule="exact"/>
              <w:ind w:right="129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</w:rPr>
              <w:t>CA</w:t>
            </w:r>
            <w:r w:rsidRPr="00B108B1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Pr="00B108B1">
              <w:rPr>
                <w:rFonts w:asciiTheme="majorHAnsi" w:hAnsiTheme="majorHAnsi" w:cstheme="majorHAnsi"/>
                <w:b/>
                <w:spacing w:val="-5"/>
              </w:rPr>
              <w:t>HT</w:t>
            </w:r>
          </w:p>
        </w:tc>
        <w:tc>
          <w:tcPr>
            <w:tcW w:w="467" w:type="dxa"/>
          </w:tcPr>
          <w:p w:rsidR="00F81D57" w:rsidRPr="00B108B1" w:rsidRDefault="00F81D57" w:rsidP="00475BAD">
            <w:pPr>
              <w:pStyle w:val="TableParagraph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62" w:type="dxa"/>
          </w:tcPr>
          <w:p w:rsidR="00F81D57" w:rsidRPr="00B108B1" w:rsidRDefault="00F81D57" w:rsidP="00475BAD">
            <w:pPr>
              <w:pStyle w:val="TableParagraph"/>
              <w:spacing w:line="204" w:lineRule="exact"/>
              <w:ind w:left="1" w:right="86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</w:rPr>
              <w:t>CA</w:t>
            </w:r>
            <w:r w:rsidRPr="00B108B1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Pr="00B108B1">
              <w:rPr>
                <w:rFonts w:asciiTheme="majorHAnsi" w:hAnsiTheme="majorHAnsi" w:cstheme="majorHAnsi"/>
                <w:b/>
                <w:spacing w:val="-5"/>
              </w:rPr>
              <w:t>HT</w:t>
            </w:r>
          </w:p>
        </w:tc>
        <w:tc>
          <w:tcPr>
            <w:tcW w:w="824" w:type="dxa"/>
          </w:tcPr>
          <w:p w:rsidR="00F81D57" w:rsidRPr="00B108B1" w:rsidRDefault="00F81D57" w:rsidP="00475BAD">
            <w:pPr>
              <w:pStyle w:val="TableParagraph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28" w:type="dxa"/>
          </w:tcPr>
          <w:p w:rsidR="00F81D57" w:rsidRPr="00B108B1" w:rsidRDefault="00F81D57" w:rsidP="00475BAD">
            <w:pPr>
              <w:pStyle w:val="TableParagraph"/>
              <w:spacing w:line="204" w:lineRule="exact"/>
              <w:ind w:left="2" w:right="4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</w:rPr>
              <w:t>CA</w:t>
            </w:r>
            <w:r w:rsidRPr="00B108B1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Pr="00B108B1">
              <w:rPr>
                <w:rFonts w:asciiTheme="majorHAnsi" w:hAnsiTheme="majorHAnsi" w:cstheme="majorHAnsi"/>
                <w:b/>
                <w:spacing w:val="-5"/>
              </w:rPr>
              <w:t>HT</w:t>
            </w:r>
          </w:p>
        </w:tc>
        <w:tc>
          <w:tcPr>
            <w:tcW w:w="1929" w:type="dxa"/>
          </w:tcPr>
          <w:p w:rsidR="00F81D57" w:rsidRPr="00B108B1" w:rsidRDefault="00B108B1" w:rsidP="00475BAD">
            <w:pPr>
              <w:pStyle w:val="TableParagraph"/>
              <w:spacing w:line="204" w:lineRule="exact"/>
              <w:ind w:right="83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</w:rPr>
              <w:t xml:space="preserve">                 </w:t>
            </w:r>
            <w:r w:rsidR="00F81D57" w:rsidRPr="00B108B1">
              <w:rPr>
                <w:rFonts w:asciiTheme="majorHAnsi" w:hAnsiTheme="majorHAnsi" w:cstheme="majorHAnsi"/>
                <w:b/>
              </w:rPr>
              <w:t>CA</w:t>
            </w:r>
            <w:r w:rsidR="00F81D57" w:rsidRPr="00B108B1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="00F81D57" w:rsidRPr="00B108B1">
              <w:rPr>
                <w:rFonts w:asciiTheme="majorHAnsi" w:hAnsiTheme="majorHAnsi" w:cstheme="majorHAnsi"/>
                <w:b/>
                <w:spacing w:val="-5"/>
              </w:rPr>
              <w:t>HT</w:t>
            </w:r>
          </w:p>
        </w:tc>
      </w:tr>
    </w:tbl>
    <w:p w:rsidR="00F81D57" w:rsidRPr="00475BAD" w:rsidRDefault="00F81D57" w:rsidP="00475BAD">
      <w:pPr>
        <w:pStyle w:val="Corpsdetexte"/>
        <w:spacing w:before="157"/>
        <w:ind w:right="236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En se focalisant sur un élément, comme les stocks, nous pouvons aussi écrire :</w:t>
      </w:r>
    </w:p>
    <w:p w:rsidR="00F81D57" w:rsidRPr="00475BAD" w:rsidRDefault="00F81D57" w:rsidP="00475BAD">
      <w:pPr>
        <w:pStyle w:val="Corpsdetexte"/>
        <w:spacing w:before="157"/>
        <w:ind w:right="236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"/>
        <w:gridCol w:w="1062"/>
        <w:gridCol w:w="824"/>
        <w:gridCol w:w="1528"/>
      </w:tblGrid>
      <w:tr w:rsidR="00F81D57" w:rsidRPr="00475BAD" w:rsidTr="00B108B1">
        <w:trPr>
          <w:trHeight w:val="254"/>
          <w:jc w:val="center"/>
        </w:trPr>
        <w:tc>
          <w:tcPr>
            <w:tcW w:w="1201" w:type="dxa"/>
          </w:tcPr>
          <w:p w:rsidR="00F81D57" w:rsidRPr="00B108B1" w:rsidRDefault="00F81D57" w:rsidP="00475BAD">
            <w:pPr>
              <w:pStyle w:val="TableParagraph"/>
              <w:spacing w:before="44" w:line="190" w:lineRule="exact"/>
              <w:ind w:left="1" w:right="129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  <w:u w:val="single"/>
              </w:rPr>
              <w:t>S x</w:t>
            </w:r>
            <w:r w:rsidRPr="00B108B1">
              <w:rPr>
                <w:rFonts w:asciiTheme="majorHAnsi" w:hAnsiTheme="majorHAnsi" w:cstheme="majorHAnsi"/>
                <w:b/>
                <w:spacing w:val="-1"/>
                <w:u w:val="single"/>
              </w:rPr>
              <w:t xml:space="preserve"> </w:t>
            </w:r>
            <w:r w:rsidRPr="00B108B1">
              <w:rPr>
                <w:rFonts w:asciiTheme="majorHAnsi" w:hAnsiTheme="majorHAnsi" w:cstheme="majorHAnsi"/>
                <w:b/>
                <w:spacing w:val="-5"/>
                <w:u w:val="single"/>
              </w:rPr>
              <w:t>360</w:t>
            </w:r>
          </w:p>
        </w:tc>
        <w:tc>
          <w:tcPr>
            <w:tcW w:w="467" w:type="dxa"/>
          </w:tcPr>
          <w:p w:rsidR="00F81D57" w:rsidRPr="00B108B1" w:rsidRDefault="00F81D57" w:rsidP="00475BAD">
            <w:pPr>
              <w:pStyle w:val="TableParagraph"/>
              <w:spacing w:before="44" w:line="190" w:lineRule="exact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  <w:spacing w:val="-10"/>
              </w:rPr>
              <w:t>=</w:t>
            </w:r>
          </w:p>
        </w:tc>
        <w:tc>
          <w:tcPr>
            <w:tcW w:w="1062" w:type="dxa"/>
          </w:tcPr>
          <w:p w:rsidR="00F81D57" w:rsidRPr="00B108B1" w:rsidRDefault="00F81D57" w:rsidP="00475BAD">
            <w:pPr>
              <w:pStyle w:val="TableParagraph"/>
              <w:spacing w:before="44" w:line="190" w:lineRule="exact"/>
              <w:ind w:right="86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  <w:u w:val="single"/>
              </w:rPr>
              <w:t>S x</w:t>
            </w:r>
            <w:r w:rsidRPr="00B108B1">
              <w:rPr>
                <w:rFonts w:asciiTheme="majorHAnsi" w:hAnsiTheme="majorHAnsi" w:cstheme="majorHAnsi"/>
                <w:b/>
                <w:spacing w:val="-1"/>
                <w:u w:val="single"/>
              </w:rPr>
              <w:t xml:space="preserve"> </w:t>
            </w:r>
            <w:r w:rsidRPr="00B108B1">
              <w:rPr>
                <w:rFonts w:asciiTheme="majorHAnsi" w:hAnsiTheme="majorHAnsi" w:cstheme="majorHAnsi"/>
                <w:b/>
                <w:spacing w:val="-5"/>
                <w:u w:val="single"/>
              </w:rPr>
              <w:t>360</w:t>
            </w:r>
          </w:p>
        </w:tc>
        <w:tc>
          <w:tcPr>
            <w:tcW w:w="824" w:type="dxa"/>
          </w:tcPr>
          <w:p w:rsidR="00F81D57" w:rsidRPr="00B108B1" w:rsidRDefault="00F81D57" w:rsidP="00475BAD">
            <w:pPr>
              <w:pStyle w:val="TableParagraph"/>
              <w:spacing w:before="44" w:line="190" w:lineRule="exact"/>
              <w:ind w:left="271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  <w:spacing w:val="-10"/>
              </w:rPr>
              <w:t>+</w:t>
            </w:r>
          </w:p>
        </w:tc>
        <w:tc>
          <w:tcPr>
            <w:tcW w:w="1528" w:type="dxa"/>
          </w:tcPr>
          <w:p w:rsidR="00F81D57" w:rsidRPr="00B108B1" w:rsidRDefault="00F81D57" w:rsidP="00475BAD">
            <w:pPr>
              <w:pStyle w:val="TableParagraph"/>
              <w:spacing w:before="44" w:line="190" w:lineRule="exact"/>
              <w:ind w:right="4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  <w:color w:val="FF0000"/>
                <w:sz w:val="20"/>
                <w:u w:val="single"/>
              </w:rPr>
              <w:t>Achats M/ses</w:t>
            </w:r>
            <w:r w:rsidR="00B108B1" w:rsidRPr="00B108B1">
              <w:rPr>
                <w:rFonts w:asciiTheme="majorHAnsi" w:hAnsiTheme="majorHAnsi" w:cstheme="majorHAnsi"/>
                <w:b/>
                <w:color w:val="FF0000"/>
                <w:sz w:val="20"/>
                <w:u w:val="single"/>
              </w:rPr>
              <w:t xml:space="preserve"> TTC</w:t>
            </w:r>
          </w:p>
        </w:tc>
      </w:tr>
      <w:tr w:rsidR="00F81D57" w:rsidRPr="00475BAD" w:rsidTr="00B108B1">
        <w:trPr>
          <w:trHeight w:val="254"/>
          <w:jc w:val="center"/>
        </w:trPr>
        <w:tc>
          <w:tcPr>
            <w:tcW w:w="1201" w:type="dxa"/>
          </w:tcPr>
          <w:p w:rsidR="00F81D57" w:rsidRPr="00B108B1" w:rsidRDefault="00F81D57" w:rsidP="00475BAD">
            <w:pPr>
              <w:pStyle w:val="TableParagraph"/>
              <w:spacing w:line="204" w:lineRule="exact"/>
              <w:ind w:right="129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</w:rPr>
              <w:t>CA</w:t>
            </w:r>
            <w:r w:rsidRPr="00B108B1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Pr="00B108B1">
              <w:rPr>
                <w:rFonts w:asciiTheme="majorHAnsi" w:hAnsiTheme="majorHAnsi" w:cstheme="majorHAnsi"/>
                <w:b/>
                <w:spacing w:val="-5"/>
              </w:rPr>
              <w:t>HT</w:t>
            </w:r>
          </w:p>
        </w:tc>
        <w:tc>
          <w:tcPr>
            <w:tcW w:w="467" w:type="dxa"/>
          </w:tcPr>
          <w:p w:rsidR="00F81D57" w:rsidRPr="00B108B1" w:rsidRDefault="00F81D57" w:rsidP="00475BAD">
            <w:pPr>
              <w:pStyle w:val="TableParagraph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062" w:type="dxa"/>
          </w:tcPr>
          <w:p w:rsidR="00F81D57" w:rsidRPr="00B108B1" w:rsidRDefault="00F81D57" w:rsidP="00475BAD">
            <w:pPr>
              <w:pStyle w:val="TableParagraph"/>
              <w:spacing w:line="204" w:lineRule="exact"/>
              <w:ind w:right="86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108B1">
              <w:rPr>
                <w:rFonts w:asciiTheme="majorHAnsi" w:hAnsiTheme="majorHAnsi" w:cstheme="majorHAnsi"/>
                <w:b/>
                <w:color w:val="FF0000"/>
                <w:sz w:val="20"/>
              </w:rPr>
              <w:t>Achats M/ses</w:t>
            </w:r>
            <w:r w:rsidR="00B108B1" w:rsidRPr="00B108B1">
              <w:rPr>
                <w:rFonts w:asciiTheme="majorHAnsi" w:hAnsiTheme="majorHAnsi" w:cstheme="majorHAnsi"/>
                <w:b/>
                <w:color w:val="FF0000"/>
                <w:sz w:val="20"/>
              </w:rPr>
              <w:t xml:space="preserve"> TTC</w:t>
            </w:r>
          </w:p>
        </w:tc>
        <w:tc>
          <w:tcPr>
            <w:tcW w:w="824" w:type="dxa"/>
          </w:tcPr>
          <w:p w:rsidR="00F81D57" w:rsidRPr="00B108B1" w:rsidRDefault="00B108B1" w:rsidP="00475BAD">
            <w:pPr>
              <w:pStyle w:val="TableParagraph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</w:rPr>
              <w:t xml:space="preserve">  </w:t>
            </w:r>
          </w:p>
        </w:tc>
        <w:tc>
          <w:tcPr>
            <w:tcW w:w="1528" w:type="dxa"/>
          </w:tcPr>
          <w:p w:rsidR="00F81D57" w:rsidRPr="00B108B1" w:rsidRDefault="00B108B1" w:rsidP="00475BAD">
            <w:pPr>
              <w:pStyle w:val="TableParagraph"/>
              <w:spacing w:line="204" w:lineRule="exact"/>
              <w:ind w:left="2" w:right="4"/>
              <w:jc w:val="both"/>
              <w:rPr>
                <w:rFonts w:asciiTheme="majorHAnsi" w:hAnsiTheme="majorHAnsi" w:cstheme="majorHAnsi"/>
                <w:b/>
              </w:rPr>
            </w:pPr>
            <w:r w:rsidRPr="00B108B1">
              <w:rPr>
                <w:rFonts w:asciiTheme="majorHAnsi" w:hAnsiTheme="majorHAnsi" w:cstheme="majorHAnsi"/>
                <w:b/>
              </w:rPr>
              <w:t xml:space="preserve">      </w:t>
            </w:r>
            <w:r w:rsidR="00F81D57" w:rsidRPr="00B108B1">
              <w:rPr>
                <w:rFonts w:asciiTheme="majorHAnsi" w:hAnsiTheme="majorHAnsi" w:cstheme="majorHAnsi"/>
                <w:b/>
              </w:rPr>
              <w:t>CA</w:t>
            </w:r>
            <w:r w:rsidR="00F81D57" w:rsidRPr="00B108B1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="00F81D57" w:rsidRPr="00B108B1">
              <w:rPr>
                <w:rFonts w:asciiTheme="majorHAnsi" w:hAnsiTheme="majorHAnsi" w:cstheme="majorHAnsi"/>
                <w:b/>
                <w:spacing w:val="-5"/>
              </w:rPr>
              <w:t>HT</w:t>
            </w:r>
          </w:p>
        </w:tc>
      </w:tr>
    </w:tbl>
    <w:p w:rsidR="00F81D57" w:rsidRPr="00475BAD" w:rsidRDefault="00F81D57" w:rsidP="00475BAD">
      <w:pPr>
        <w:pStyle w:val="Corpsdetexte"/>
        <w:spacing w:before="157"/>
        <w:ind w:right="236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Le 1</w:t>
      </w:r>
      <w:r w:rsidRPr="00475BAD">
        <w:rPr>
          <w:rFonts w:asciiTheme="majorHAnsi" w:hAnsiTheme="majorHAnsi" w:cstheme="majorHAnsi"/>
          <w:sz w:val="22"/>
          <w:szCs w:val="22"/>
          <w:vertAlign w:val="superscript"/>
        </w:rPr>
        <w:t>er</w:t>
      </w:r>
      <w:r w:rsidRPr="00475BAD">
        <w:rPr>
          <w:rFonts w:asciiTheme="majorHAnsi" w:hAnsiTheme="majorHAnsi" w:cstheme="majorHAnsi"/>
          <w:sz w:val="22"/>
          <w:szCs w:val="22"/>
        </w:rPr>
        <w:t xml:space="preserve"> élément étant le ratio de temps d’écoulement et le 2</w:t>
      </w:r>
      <w:r w:rsidRPr="00475BAD">
        <w:rPr>
          <w:rFonts w:asciiTheme="majorHAnsi" w:hAnsiTheme="majorHAnsi" w:cstheme="majorHAnsi"/>
          <w:sz w:val="22"/>
          <w:szCs w:val="22"/>
          <w:vertAlign w:val="superscript"/>
        </w:rPr>
        <w:t>ème</w:t>
      </w:r>
      <w:r w:rsidRPr="00475BAD">
        <w:rPr>
          <w:rFonts w:asciiTheme="majorHAnsi" w:hAnsiTheme="majorHAnsi" w:cstheme="majorHAnsi"/>
          <w:sz w:val="22"/>
          <w:szCs w:val="22"/>
        </w:rPr>
        <w:t xml:space="preserve"> élément, le coefficient de structure </w:t>
      </w:r>
    </w:p>
    <w:p w:rsidR="00F81D57" w:rsidRPr="00475BAD" w:rsidRDefault="00F81D57" w:rsidP="00475BAD">
      <w:pPr>
        <w:pStyle w:val="Corpsdetexte"/>
        <w:spacing w:before="157"/>
        <w:ind w:right="236"/>
        <w:jc w:val="both"/>
        <w:rPr>
          <w:rFonts w:asciiTheme="majorHAnsi" w:hAnsiTheme="majorHAnsi" w:cstheme="majorHAnsi"/>
          <w:sz w:val="22"/>
          <w:szCs w:val="22"/>
        </w:rPr>
      </w:pPr>
    </w:p>
    <w:p w:rsidR="00F81D57" w:rsidRPr="00475BAD" w:rsidRDefault="00F81D57" w:rsidP="00475BAD">
      <w:pPr>
        <w:pStyle w:val="Corpsdetexte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Soit</w:t>
      </w:r>
      <w:r w:rsidRPr="00475BAD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en</w:t>
      </w:r>
      <w:r w:rsidRPr="00475BAD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généralisant</w:t>
      </w:r>
      <w:r w:rsidRPr="00475BAD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10"/>
          <w:sz w:val="22"/>
          <w:szCs w:val="22"/>
        </w:rPr>
        <w:t>:</w:t>
      </w:r>
    </w:p>
    <w:p w:rsidR="00F81D57" w:rsidRPr="00475BAD" w:rsidRDefault="00F81D57" w:rsidP="00475BAD">
      <w:pPr>
        <w:pStyle w:val="Corpsdetexte"/>
        <w:spacing w:before="7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2638"/>
        <w:gridCol w:w="601"/>
        <w:gridCol w:w="2215"/>
        <w:gridCol w:w="1268"/>
        <w:gridCol w:w="3227"/>
      </w:tblGrid>
      <w:tr w:rsidR="00F81D57" w:rsidRPr="00475BAD" w:rsidTr="00475BAD">
        <w:trPr>
          <w:trHeight w:val="227"/>
        </w:trPr>
        <w:tc>
          <w:tcPr>
            <w:tcW w:w="2638" w:type="dxa"/>
            <w:tcBorders>
              <w:top w:val="single" w:sz="4" w:space="0" w:color="7F7F7F"/>
              <w:left w:val="single" w:sz="4" w:space="0" w:color="7F7F7F"/>
            </w:tcBorders>
          </w:tcPr>
          <w:p w:rsidR="00F81D57" w:rsidRPr="00B108B1" w:rsidRDefault="00F81D57" w:rsidP="00475BAD">
            <w:pPr>
              <w:pStyle w:val="TableParagraph"/>
              <w:spacing w:before="17" w:line="191" w:lineRule="exact"/>
              <w:ind w:left="836"/>
              <w:jc w:val="both"/>
              <w:rPr>
                <w:rFonts w:asciiTheme="majorHAnsi" w:eastAsiaTheme="minorHAnsi" w:hAnsiTheme="majorHAnsi" w:cstheme="majorHAnsi"/>
                <w:b/>
                <w:bCs/>
                <w:lang w:val="fr-FR"/>
              </w:rPr>
            </w:pPr>
            <w:r w:rsidRPr="00B108B1">
              <w:rPr>
                <w:rFonts w:asciiTheme="majorHAnsi" w:eastAsiaTheme="minorHAnsi" w:hAnsiTheme="majorHAnsi" w:cstheme="majorHAnsi"/>
                <w:b/>
                <w:bCs/>
                <w:lang w:val="fr-FR"/>
              </w:rPr>
              <w:t>Poste du BFRE</w:t>
            </w:r>
          </w:p>
        </w:tc>
        <w:tc>
          <w:tcPr>
            <w:tcW w:w="601" w:type="dxa"/>
            <w:tcBorders>
              <w:top w:val="single" w:sz="4" w:space="0" w:color="7F7F7F"/>
            </w:tcBorders>
          </w:tcPr>
          <w:p w:rsidR="00F81D57" w:rsidRPr="00B108B1" w:rsidRDefault="00F81D57" w:rsidP="00475BAD">
            <w:pPr>
              <w:pStyle w:val="TableParagraph"/>
              <w:spacing w:before="17" w:line="191" w:lineRule="exact"/>
              <w:ind w:left="128"/>
              <w:jc w:val="both"/>
              <w:rPr>
                <w:rFonts w:asciiTheme="majorHAnsi" w:eastAsiaTheme="minorHAnsi" w:hAnsiTheme="majorHAnsi" w:cstheme="majorHAnsi"/>
                <w:b/>
                <w:bCs/>
                <w:lang w:val="fr-FR"/>
              </w:rPr>
            </w:pPr>
            <w:r w:rsidRPr="00B108B1">
              <w:rPr>
                <w:rFonts w:asciiTheme="majorHAnsi" w:eastAsiaTheme="minorHAnsi" w:hAnsiTheme="majorHAnsi" w:cstheme="majorHAnsi"/>
                <w:b/>
                <w:bCs/>
                <w:lang w:val="fr-FR"/>
              </w:rPr>
              <w:t>=</w:t>
            </w:r>
          </w:p>
        </w:tc>
        <w:tc>
          <w:tcPr>
            <w:tcW w:w="2215" w:type="dxa"/>
            <w:tcBorders>
              <w:top w:val="single" w:sz="4" w:space="0" w:color="7F7F7F"/>
            </w:tcBorders>
          </w:tcPr>
          <w:p w:rsidR="00F81D57" w:rsidRPr="00B108B1" w:rsidRDefault="00F81D57" w:rsidP="00475BAD">
            <w:pPr>
              <w:pStyle w:val="TableParagraph"/>
              <w:spacing w:before="17" w:line="191" w:lineRule="exact"/>
              <w:ind w:right="170"/>
              <w:jc w:val="both"/>
              <w:rPr>
                <w:rFonts w:asciiTheme="majorHAnsi" w:eastAsiaTheme="minorHAnsi" w:hAnsiTheme="majorHAnsi" w:cstheme="majorHAnsi"/>
                <w:b/>
                <w:bCs/>
                <w:lang w:val="fr-FR"/>
              </w:rPr>
            </w:pPr>
            <w:r w:rsidRPr="00B108B1">
              <w:rPr>
                <w:rFonts w:asciiTheme="majorHAnsi" w:eastAsiaTheme="minorHAnsi" w:hAnsiTheme="majorHAnsi" w:cstheme="majorHAnsi"/>
                <w:b/>
                <w:bCs/>
                <w:lang w:val="fr-FR"/>
              </w:rPr>
              <w:t>Ratio de temps</w:t>
            </w:r>
          </w:p>
        </w:tc>
        <w:tc>
          <w:tcPr>
            <w:tcW w:w="1268" w:type="dxa"/>
            <w:tcBorders>
              <w:top w:val="single" w:sz="4" w:space="0" w:color="7F7F7F"/>
            </w:tcBorders>
          </w:tcPr>
          <w:p w:rsidR="00F81D57" w:rsidRPr="00B108B1" w:rsidRDefault="00F81D57" w:rsidP="00475BAD">
            <w:pPr>
              <w:pStyle w:val="TableParagraph"/>
              <w:spacing w:before="17" w:line="191" w:lineRule="exact"/>
              <w:ind w:right="52"/>
              <w:jc w:val="both"/>
              <w:rPr>
                <w:rFonts w:asciiTheme="majorHAnsi" w:eastAsiaTheme="minorHAnsi" w:hAnsiTheme="majorHAnsi" w:cstheme="majorHAnsi"/>
                <w:b/>
                <w:bCs/>
                <w:lang w:val="fr-FR"/>
              </w:rPr>
            </w:pPr>
            <w:r w:rsidRPr="00B108B1">
              <w:rPr>
                <w:rFonts w:asciiTheme="majorHAnsi" w:eastAsiaTheme="minorHAnsi" w:hAnsiTheme="majorHAnsi" w:cstheme="majorHAnsi"/>
                <w:b/>
                <w:bCs/>
                <w:lang w:val="fr-FR"/>
              </w:rPr>
              <w:t>x</w:t>
            </w:r>
          </w:p>
        </w:tc>
        <w:tc>
          <w:tcPr>
            <w:tcW w:w="3227" w:type="dxa"/>
            <w:tcBorders>
              <w:top w:val="single" w:sz="4" w:space="0" w:color="7F7F7F"/>
              <w:right w:val="single" w:sz="4" w:space="0" w:color="7F7F7F"/>
            </w:tcBorders>
          </w:tcPr>
          <w:p w:rsidR="00F81D57" w:rsidRPr="00B108B1" w:rsidRDefault="00F81D57" w:rsidP="00475BAD">
            <w:pPr>
              <w:pStyle w:val="TableParagraph"/>
              <w:spacing w:before="17" w:line="191" w:lineRule="exact"/>
              <w:ind w:left="673"/>
              <w:jc w:val="both"/>
              <w:rPr>
                <w:rFonts w:asciiTheme="majorHAnsi" w:eastAsiaTheme="minorHAnsi" w:hAnsiTheme="majorHAnsi" w:cstheme="majorHAnsi"/>
                <w:b/>
                <w:bCs/>
                <w:lang w:val="fr-FR"/>
              </w:rPr>
            </w:pPr>
            <w:r w:rsidRPr="00B108B1">
              <w:rPr>
                <w:rFonts w:asciiTheme="majorHAnsi" w:eastAsiaTheme="minorHAnsi" w:hAnsiTheme="majorHAnsi" w:cstheme="majorHAnsi"/>
                <w:b/>
                <w:bCs/>
                <w:lang w:val="fr-FR"/>
              </w:rPr>
              <w:t>Coefficient</w:t>
            </w:r>
          </w:p>
        </w:tc>
      </w:tr>
      <w:tr w:rsidR="00F81D57" w:rsidRPr="00475BAD" w:rsidTr="00475BAD">
        <w:trPr>
          <w:trHeight w:val="226"/>
        </w:trPr>
        <w:tc>
          <w:tcPr>
            <w:tcW w:w="2638" w:type="dxa"/>
            <w:tcBorders>
              <w:left w:val="single" w:sz="4" w:space="0" w:color="7F7F7F"/>
              <w:bottom w:val="single" w:sz="4" w:space="0" w:color="7F7F7F"/>
            </w:tcBorders>
          </w:tcPr>
          <w:p w:rsidR="00F81D57" w:rsidRPr="00B108B1" w:rsidRDefault="00F81D57" w:rsidP="00475BAD">
            <w:pPr>
              <w:pStyle w:val="TableParagraph"/>
              <w:spacing w:line="205" w:lineRule="exact"/>
              <w:ind w:left="836" w:right="1"/>
              <w:jc w:val="both"/>
              <w:rPr>
                <w:rFonts w:asciiTheme="majorHAnsi" w:eastAsiaTheme="minorHAnsi" w:hAnsiTheme="majorHAnsi" w:cstheme="majorHAnsi"/>
                <w:b/>
                <w:bCs/>
                <w:lang w:val="fr-FR"/>
              </w:rPr>
            </w:pPr>
            <w:r w:rsidRPr="00B108B1">
              <w:rPr>
                <w:rFonts w:asciiTheme="majorHAnsi" w:eastAsiaTheme="minorHAnsi" w:hAnsiTheme="majorHAnsi" w:cstheme="majorHAnsi"/>
                <w:b/>
                <w:bCs/>
                <w:lang w:val="fr-FR"/>
              </w:rPr>
              <w:t>en jours de CA HT</w:t>
            </w:r>
          </w:p>
        </w:tc>
        <w:tc>
          <w:tcPr>
            <w:tcW w:w="601" w:type="dxa"/>
            <w:tcBorders>
              <w:bottom w:val="single" w:sz="4" w:space="0" w:color="7F7F7F"/>
            </w:tcBorders>
          </w:tcPr>
          <w:p w:rsidR="00F81D57" w:rsidRPr="00B108B1" w:rsidRDefault="00F81D57" w:rsidP="00475BAD">
            <w:pPr>
              <w:pStyle w:val="TableParagraph"/>
              <w:jc w:val="both"/>
              <w:rPr>
                <w:rFonts w:asciiTheme="majorHAnsi" w:eastAsiaTheme="minorHAnsi" w:hAnsiTheme="majorHAnsi" w:cstheme="majorHAnsi"/>
                <w:b/>
                <w:bCs/>
                <w:lang w:val="fr-FR"/>
              </w:rPr>
            </w:pPr>
          </w:p>
        </w:tc>
        <w:tc>
          <w:tcPr>
            <w:tcW w:w="2215" w:type="dxa"/>
            <w:tcBorders>
              <w:bottom w:val="single" w:sz="4" w:space="0" w:color="7F7F7F"/>
            </w:tcBorders>
          </w:tcPr>
          <w:p w:rsidR="00F81D57" w:rsidRPr="00B108B1" w:rsidRDefault="00F81D57" w:rsidP="00475BAD">
            <w:pPr>
              <w:pStyle w:val="TableParagraph"/>
              <w:spacing w:line="205" w:lineRule="exact"/>
              <w:ind w:left="1" w:right="170"/>
              <w:jc w:val="both"/>
              <w:rPr>
                <w:rFonts w:asciiTheme="majorHAnsi" w:eastAsiaTheme="minorHAnsi" w:hAnsiTheme="majorHAnsi" w:cstheme="majorHAnsi"/>
                <w:b/>
                <w:bCs/>
                <w:lang w:val="fr-FR"/>
              </w:rPr>
            </w:pPr>
            <w:r w:rsidRPr="00B108B1">
              <w:rPr>
                <w:rFonts w:asciiTheme="majorHAnsi" w:eastAsiaTheme="minorHAnsi" w:hAnsiTheme="majorHAnsi" w:cstheme="majorHAnsi"/>
                <w:b/>
                <w:bCs/>
                <w:lang w:val="fr-FR"/>
              </w:rPr>
              <w:t>d’écoulement</w:t>
            </w:r>
          </w:p>
        </w:tc>
        <w:tc>
          <w:tcPr>
            <w:tcW w:w="1268" w:type="dxa"/>
            <w:tcBorders>
              <w:bottom w:val="single" w:sz="4" w:space="0" w:color="7F7F7F"/>
            </w:tcBorders>
          </w:tcPr>
          <w:p w:rsidR="00F81D57" w:rsidRPr="00B108B1" w:rsidRDefault="00F81D57" w:rsidP="00475BAD">
            <w:pPr>
              <w:pStyle w:val="TableParagraph"/>
              <w:jc w:val="both"/>
              <w:rPr>
                <w:rFonts w:asciiTheme="majorHAnsi" w:eastAsiaTheme="minorHAnsi" w:hAnsiTheme="majorHAnsi" w:cstheme="majorHAnsi"/>
                <w:b/>
                <w:bCs/>
                <w:lang w:val="fr-FR"/>
              </w:rPr>
            </w:pPr>
          </w:p>
        </w:tc>
        <w:tc>
          <w:tcPr>
            <w:tcW w:w="3227" w:type="dxa"/>
            <w:tcBorders>
              <w:bottom w:val="single" w:sz="4" w:space="0" w:color="7F7F7F"/>
              <w:right w:val="single" w:sz="4" w:space="0" w:color="7F7F7F"/>
            </w:tcBorders>
          </w:tcPr>
          <w:p w:rsidR="00F81D57" w:rsidRPr="00B108B1" w:rsidRDefault="00F81D57" w:rsidP="00475BAD">
            <w:pPr>
              <w:pStyle w:val="TableParagraph"/>
              <w:spacing w:line="205" w:lineRule="exact"/>
              <w:ind w:left="618"/>
              <w:jc w:val="both"/>
              <w:rPr>
                <w:rFonts w:asciiTheme="majorHAnsi" w:eastAsiaTheme="minorHAnsi" w:hAnsiTheme="majorHAnsi" w:cstheme="majorHAnsi"/>
                <w:b/>
                <w:bCs/>
                <w:lang w:val="fr-FR"/>
              </w:rPr>
            </w:pPr>
            <w:r w:rsidRPr="00B108B1">
              <w:rPr>
                <w:rFonts w:asciiTheme="majorHAnsi" w:eastAsiaTheme="minorHAnsi" w:hAnsiTheme="majorHAnsi" w:cstheme="majorHAnsi"/>
                <w:b/>
                <w:bCs/>
                <w:lang w:val="fr-FR"/>
              </w:rPr>
              <w:t>de structure</w:t>
            </w:r>
          </w:p>
        </w:tc>
      </w:tr>
    </w:tbl>
    <w:p w:rsidR="0091460A" w:rsidRPr="0091460A" w:rsidRDefault="0091460A" w:rsidP="0091460A">
      <w:pPr>
        <w:rPr>
          <w:lang w:eastAsia="fr-FR"/>
        </w:rPr>
      </w:pPr>
    </w:p>
    <w:p w:rsidR="00922906" w:rsidRPr="00475BAD" w:rsidRDefault="00B108B1" w:rsidP="00B108B1">
      <w:pPr>
        <w:pStyle w:val="Titre2"/>
        <w:numPr>
          <w:ilvl w:val="1"/>
          <w:numId w:val="28"/>
        </w:numPr>
        <w:rPr>
          <w:rFonts w:eastAsia="Times New Roman"/>
          <w:lang w:eastAsia="fr-FR"/>
        </w:rPr>
      </w:pPr>
      <w:bookmarkStart w:id="2" w:name="_Toc221093310"/>
      <w:r>
        <w:rPr>
          <w:rFonts w:eastAsia="Times New Roman"/>
          <w:lang w:eastAsia="fr-FR"/>
        </w:rPr>
        <w:t>Le temps d'é</w:t>
      </w:r>
      <w:r w:rsidR="00922906" w:rsidRPr="00475BAD">
        <w:rPr>
          <w:rFonts w:eastAsia="Times New Roman"/>
          <w:lang w:eastAsia="fr-FR"/>
        </w:rPr>
        <w:t>coulement (TE)</w:t>
      </w:r>
      <w:bookmarkEnd w:id="2"/>
    </w:p>
    <w:p w:rsidR="00922906" w:rsidRPr="00475BAD" w:rsidRDefault="00922906" w:rsidP="00475BA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fr-FR"/>
        </w:rPr>
      </w:pPr>
      <w:r w:rsidRPr="00475BAD">
        <w:rPr>
          <w:rFonts w:asciiTheme="majorHAnsi" w:eastAsia="Times New Roman" w:hAnsiTheme="majorHAnsi" w:cstheme="majorHAnsi"/>
          <w:lang w:eastAsia="fr-FR"/>
        </w:rPr>
        <w:t>C'est le délai moyen pendant lequel les fonds sont immobilisés (emplois) ou les paiements différés (ressources).</w:t>
      </w:r>
    </w:p>
    <w:p w:rsidR="009913C6" w:rsidRPr="00475BAD" w:rsidRDefault="009913C6" w:rsidP="00475BAD">
      <w:pPr>
        <w:pStyle w:val="Corpsdetexte"/>
        <w:spacing w:before="8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2515"/>
        <w:gridCol w:w="686"/>
        <w:gridCol w:w="4494"/>
        <w:gridCol w:w="2255"/>
      </w:tblGrid>
      <w:tr w:rsidR="009913C6" w:rsidRPr="00475BAD" w:rsidTr="00475BAD">
        <w:trPr>
          <w:trHeight w:val="22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</w:tcBorders>
          </w:tcPr>
          <w:p w:rsidR="009913C6" w:rsidRPr="00475BAD" w:rsidRDefault="009913C6" w:rsidP="00475BAD">
            <w:pPr>
              <w:pStyle w:val="TableParagraph"/>
              <w:spacing w:before="17" w:line="190" w:lineRule="exact"/>
              <w:ind w:left="239" w:right="3"/>
              <w:jc w:val="both"/>
              <w:rPr>
                <w:rFonts w:asciiTheme="majorHAnsi" w:hAnsiTheme="majorHAnsi" w:cstheme="majorHAnsi"/>
                <w:b/>
              </w:rPr>
            </w:pPr>
            <w:r w:rsidRPr="00475BAD">
              <w:rPr>
                <w:rFonts w:asciiTheme="majorHAnsi" w:hAnsiTheme="majorHAnsi" w:cstheme="majorHAnsi"/>
                <w:b/>
              </w:rPr>
              <w:t>Temps</w:t>
            </w:r>
            <w:r w:rsidRPr="00475BAD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  <w:spacing w:val="-2"/>
              </w:rPr>
              <w:t>d’écoulement</w:t>
            </w:r>
          </w:p>
        </w:tc>
        <w:tc>
          <w:tcPr>
            <w:tcW w:w="686" w:type="dxa"/>
            <w:tcBorders>
              <w:top w:val="single" w:sz="4" w:space="0" w:color="000000"/>
            </w:tcBorders>
          </w:tcPr>
          <w:p w:rsidR="009913C6" w:rsidRPr="00475BAD" w:rsidRDefault="009913C6" w:rsidP="00475BAD">
            <w:pPr>
              <w:pStyle w:val="TableParagraph"/>
              <w:spacing w:before="17" w:line="190" w:lineRule="exact"/>
              <w:ind w:right="77"/>
              <w:jc w:val="both"/>
              <w:rPr>
                <w:rFonts w:asciiTheme="majorHAnsi" w:hAnsiTheme="majorHAnsi" w:cstheme="majorHAnsi"/>
                <w:b/>
              </w:rPr>
            </w:pPr>
            <w:r w:rsidRPr="00475BAD">
              <w:rPr>
                <w:rFonts w:asciiTheme="majorHAnsi" w:hAnsiTheme="majorHAnsi" w:cstheme="majorHAnsi"/>
                <w:b/>
                <w:spacing w:val="-10"/>
              </w:rPr>
              <w:t>=</w:t>
            </w:r>
          </w:p>
        </w:tc>
        <w:tc>
          <w:tcPr>
            <w:tcW w:w="4494" w:type="dxa"/>
            <w:tcBorders>
              <w:top w:val="single" w:sz="4" w:space="0" w:color="000000"/>
            </w:tcBorders>
          </w:tcPr>
          <w:p w:rsidR="009913C6" w:rsidRPr="00475BAD" w:rsidRDefault="009913C6" w:rsidP="00475BAD">
            <w:pPr>
              <w:pStyle w:val="TableParagraph"/>
              <w:tabs>
                <w:tab w:val="left" w:pos="667"/>
                <w:tab w:val="left" w:pos="4007"/>
              </w:tabs>
              <w:spacing w:before="17" w:line="190" w:lineRule="exact"/>
              <w:ind w:left="337"/>
              <w:jc w:val="both"/>
              <w:rPr>
                <w:rFonts w:asciiTheme="majorHAnsi" w:hAnsiTheme="majorHAnsi" w:cstheme="majorHAnsi"/>
                <w:b/>
              </w:rPr>
            </w:pPr>
            <w:r w:rsidRPr="00475BAD">
              <w:rPr>
                <w:rFonts w:asciiTheme="majorHAnsi" w:hAnsiTheme="majorHAnsi" w:cstheme="majorHAnsi"/>
                <w:b/>
                <w:u w:val="single"/>
              </w:rPr>
              <w:tab/>
              <w:t>Montant</w:t>
            </w:r>
            <w:r w:rsidRPr="00475BAD">
              <w:rPr>
                <w:rFonts w:asciiTheme="majorHAnsi" w:hAnsiTheme="majorHAnsi" w:cstheme="majorHAnsi"/>
                <w:b/>
                <w:spacing w:val="-2"/>
                <w:u w:val="single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  <w:u w:val="single"/>
              </w:rPr>
              <w:t>moyen</w:t>
            </w:r>
            <w:r w:rsidRPr="00475BAD">
              <w:rPr>
                <w:rFonts w:asciiTheme="majorHAnsi" w:hAnsiTheme="majorHAnsi" w:cstheme="majorHAnsi"/>
                <w:b/>
                <w:spacing w:val="-1"/>
                <w:u w:val="single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  <w:u w:val="single"/>
              </w:rPr>
              <w:t>du</w:t>
            </w:r>
            <w:r w:rsidRPr="00475BAD">
              <w:rPr>
                <w:rFonts w:asciiTheme="majorHAnsi" w:hAnsiTheme="majorHAnsi" w:cstheme="majorHAnsi"/>
                <w:b/>
                <w:spacing w:val="-2"/>
                <w:u w:val="single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  <w:u w:val="single"/>
              </w:rPr>
              <w:t>poste</w:t>
            </w:r>
            <w:r w:rsidRPr="00475BAD">
              <w:rPr>
                <w:rFonts w:asciiTheme="majorHAnsi" w:hAnsiTheme="majorHAnsi" w:cstheme="majorHAnsi"/>
                <w:b/>
                <w:spacing w:val="-1"/>
                <w:u w:val="single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  <w:u w:val="single"/>
              </w:rPr>
              <w:t>du</w:t>
            </w:r>
            <w:r w:rsidRPr="00475BAD">
              <w:rPr>
                <w:rFonts w:asciiTheme="majorHAnsi" w:hAnsiTheme="majorHAnsi" w:cstheme="majorHAnsi"/>
                <w:b/>
                <w:spacing w:val="-2"/>
                <w:u w:val="single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  <w:spacing w:val="-4"/>
                <w:u w:val="single"/>
              </w:rPr>
              <w:t>BFRE</w:t>
            </w:r>
            <w:r w:rsidRPr="00475BAD">
              <w:rPr>
                <w:rFonts w:asciiTheme="majorHAnsi" w:hAnsiTheme="majorHAnsi" w:cstheme="majorHAnsi"/>
                <w:b/>
                <w:u w:val="single"/>
              </w:rPr>
              <w:tab/>
            </w:r>
          </w:p>
        </w:tc>
        <w:tc>
          <w:tcPr>
            <w:tcW w:w="2255" w:type="dxa"/>
            <w:tcBorders>
              <w:top w:val="single" w:sz="4" w:space="0" w:color="000000"/>
              <w:right w:val="single" w:sz="4" w:space="0" w:color="000000"/>
            </w:tcBorders>
          </w:tcPr>
          <w:p w:rsidR="009913C6" w:rsidRPr="00475BAD" w:rsidRDefault="009913C6" w:rsidP="00475BAD">
            <w:pPr>
              <w:pStyle w:val="TableParagraph"/>
              <w:spacing w:before="17" w:line="190" w:lineRule="exact"/>
              <w:ind w:left="273"/>
              <w:jc w:val="both"/>
              <w:rPr>
                <w:rFonts w:asciiTheme="majorHAnsi" w:hAnsiTheme="majorHAnsi" w:cstheme="majorHAnsi"/>
                <w:b/>
              </w:rPr>
            </w:pPr>
            <w:r w:rsidRPr="00475BAD">
              <w:rPr>
                <w:rFonts w:asciiTheme="majorHAnsi" w:hAnsiTheme="majorHAnsi" w:cstheme="majorHAnsi"/>
                <w:b/>
              </w:rPr>
              <w:t xml:space="preserve">x </w:t>
            </w:r>
            <w:r w:rsidRPr="00475BAD">
              <w:rPr>
                <w:rFonts w:asciiTheme="majorHAnsi" w:hAnsiTheme="majorHAnsi" w:cstheme="majorHAnsi"/>
                <w:b/>
                <w:spacing w:val="-5"/>
              </w:rPr>
              <w:t>360</w:t>
            </w:r>
          </w:p>
        </w:tc>
      </w:tr>
      <w:tr w:rsidR="009913C6" w:rsidRPr="00475BAD" w:rsidTr="00475BAD">
        <w:trPr>
          <w:trHeight w:val="227"/>
        </w:trPr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:rsidR="009913C6" w:rsidRPr="00475BAD" w:rsidRDefault="009913C6" w:rsidP="00475BAD">
            <w:pPr>
              <w:pStyle w:val="TableParagraph"/>
              <w:spacing w:line="204" w:lineRule="exact"/>
              <w:ind w:left="239"/>
              <w:jc w:val="both"/>
              <w:rPr>
                <w:rFonts w:asciiTheme="majorHAnsi" w:hAnsiTheme="majorHAnsi" w:cstheme="majorHAnsi"/>
                <w:b/>
              </w:rPr>
            </w:pPr>
            <w:r w:rsidRPr="00475BAD">
              <w:rPr>
                <w:rFonts w:asciiTheme="majorHAnsi" w:hAnsiTheme="majorHAnsi" w:cstheme="majorHAnsi"/>
                <w:b/>
              </w:rPr>
              <w:t>moyen</w:t>
            </w:r>
            <w:r w:rsidRPr="00475BAD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</w:rPr>
              <w:t>en</w:t>
            </w:r>
            <w:r w:rsidRPr="00475BAD">
              <w:rPr>
                <w:rFonts w:asciiTheme="majorHAnsi" w:hAnsiTheme="majorHAnsi" w:cstheme="majorHAnsi"/>
                <w:b/>
                <w:spacing w:val="-2"/>
              </w:rPr>
              <w:t xml:space="preserve"> jours</w:t>
            </w:r>
          </w:p>
        </w:tc>
        <w:tc>
          <w:tcPr>
            <w:tcW w:w="686" w:type="dxa"/>
            <w:tcBorders>
              <w:bottom w:val="single" w:sz="4" w:space="0" w:color="000000"/>
            </w:tcBorders>
          </w:tcPr>
          <w:p w:rsidR="009913C6" w:rsidRPr="00475BAD" w:rsidRDefault="009913C6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494" w:type="dxa"/>
            <w:tcBorders>
              <w:bottom w:val="single" w:sz="4" w:space="0" w:color="000000"/>
            </w:tcBorders>
          </w:tcPr>
          <w:p w:rsidR="009913C6" w:rsidRPr="00475BAD" w:rsidRDefault="009913C6" w:rsidP="00475BAD">
            <w:pPr>
              <w:pStyle w:val="TableParagraph"/>
              <w:spacing w:line="204" w:lineRule="exact"/>
              <w:ind w:left="337"/>
              <w:jc w:val="both"/>
              <w:rPr>
                <w:rFonts w:asciiTheme="majorHAnsi" w:hAnsiTheme="majorHAnsi" w:cstheme="majorHAnsi"/>
                <w:b/>
              </w:rPr>
            </w:pPr>
            <w:r w:rsidRPr="00475BAD">
              <w:rPr>
                <w:rFonts w:asciiTheme="majorHAnsi" w:hAnsiTheme="majorHAnsi" w:cstheme="majorHAnsi"/>
                <w:b/>
              </w:rPr>
              <w:t>Flux</w:t>
            </w:r>
            <w:r w:rsidRPr="00475BAD">
              <w:rPr>
                <w:rFonts w:asciiTheme="majorHAnsi" w:hAnsiTheme="majorHAnsi" w:cstheme="majorHAnsi"/>
                <w:b/>
                <w:spacing w:val="-5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</w:rPr>
              <w:t>moyen</w:t>
            </w:r>
            <w:r w:rsidRPr="00475BAD">
              <w:rPr>
                <w:rFonts w:asciiTheme="majorHAnsi" w:hAnsiTheme="majorHAnsi" w:cstheme="majorHAnsi"/>
                <w:b/>
                <w:spacing w:val="-1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</w:rPr>
              <w:t>de</w:t>
            </w:r>
            <w:r w:rsidRPr="00475BAD"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</w:rPr>
              <w:t>l’année</w:t>
            </w:r>
            <w:r w:rsidRPr="00475BAD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</w:rPr>
              <w:t>entrant</w:t>
            </w:r>
            <w:r w:rsidRPr="00475BAD">
              <w:rPr>
                <w:rFonts w:asciiTheme="majorHAnsi" w:hAnsiTheme="majorHAnsi" w:cstheme="majorHAnsi"/>
                <w:b/>
                <w:spacing w:val="-1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</w:rPr>
              <w:t>dans</w:t>
            </w:r>
            <w:r w:rsidRPr="00475BAD"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</w:rPr>
              <w:t>le</w:t>
            </w:r>
            <w:r w:rsidRPr="00475BAD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</w:rPr>
              <w:t>poste</w:t>
            </w:r>
          </w:p>
        </w:tc>
        <w:tc>
          <w:tcPr>
            <w:tcW w:w="2255" w:type="dxa"/>
            <w:tcBorders>
              <w:bottom w:val="single" w:sz="4" w:space="0" w:color="000000"/>
              <w:right w:val="single" w:sz="4" w:space="0" w:color="000000"/>
            </w:tcBorders>
          </w:tcPr>
          <w:p w:rsidR="009913C6" w:rsidRPr="00475BAD" w:rsidRDefault="009913C6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9913C6" w:rsidRPr="00475BAD" w:rsidRDefault="009913C6" w:rsidP="00475BA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fr-FR"/>
        </w:rPr>
      </w:pPr>
    </w:p>
    <w:p w:rsidR="0001710D" w:rsidRPr="00475BAD" w:rsidRDefault="0001710D" w:rsidP="00B108B1">
      <w:pPr>
        <w:pStyle w:val="Titre5"/>
        <w:numPr>
          <w:ilvl w:val="2"/>
          <w:numId w:val="28"/>
        </w:numPr>
      </w:pPr>
      <w:r w:rsidRPr="00475BAD">
        <w:t>La</w:t>
      </w:r>
      <w:r w:rsidRPr="00475BAD">
        <w:rPr>
          <w:spacing w:val="-2"/>
        </w:rPr>
        <w:t xml:space="preserve"> </w:t>
      </w:r>
      <w:r w:rsidRPr="00475BAD">
        <w:t>durée</w:t>
      </w:r>
      <w:r w:rsidRPr="00475BAD">
        <w:rPr>
          <w:spacing w:val="-2"/>
        </w:rPr>
        <w:t xml:space="preserve"> </w:t>
      </w:r>
      <w:r w:rsidRPr="00475BAD">
        <w:t>moyenne</w:t>
      </w:r>
      <w:r w:rsidRPr="00475BAD">
        <w:rPr>
          <w:spacing w:val="-2"/>
        </w:rPr>
        <w:t xml:space="preserve"> </w:t>
      </w:r>
      <w:r w:rsidRPr="00475BAD">
        <w:t>du</w:t>
      </w:r>
      <w:r w:rsidRPr="00475BAD">
        <w:rPr>
          <w:spacing w:val="-1"/>
        </w:rPr>
        <w:t xml:space="preserve"> </w:t>
      </w:r>
      <w:r w:rsidRPr="00475BAD">
        <w:rPr>
          <w:spacing w:val="-2"/>
        </w:rPr>
        <w:t>stockage.</w:t>
      </w:r>
    </w:p>
    <w:p w:rsidR="0001710D" w:rsidRPr="00475BAD" w:rsidRDefault="0001710D" w:rsidP="00B108B1">
      <w:pPr>
        <w:pStyle w:val="Corpsdetexte"/>
        <w:spacing w:before="272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Les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méthodes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d’évaluation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utilisées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sont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communes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en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matière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de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gestion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financière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pour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les calculs de ratios et en contrôle de gestion en matière de rotation.</w:t>
      </w:r>
    </w:p>
    <w:p w:rsidR="0001710D" w:rsidRPr="00475BAD" w:rsidRDefault="0001710D" w:rsidP="00475BAD">
      <w:pPr>
        <w:pStyle w:val="Corpsdetexte"/>
        <w:spacing w:before="120"/>
        <w:ind w:left="3944"/>
        <w:jc w:val="both"/>
        <w:rPr>
          <w:rFonts w:asciiTheme="majorHAnsi" w:hAnsiTheme="majorHAnsi" w:cstheme="majorHAnsi"/>
          <w:spacing w:val="-5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Stock</w:t>
      </w:r>
      <w:r w:rsidRPr="00475BAD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moyen</w:t>
      </w:r>
      <w:r w:rsidRPr="00475BAD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= (SI</w:t>
      </w:r>
      <w:r w:rsidRPr="00475BAD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-</w:t>
      </w:r>
      <w:r w:rsidRPr="00475BAD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SF)</w:t>
      </w:r>
      <w:r w:rsidRPr="00475BAD">
        <w:rPr>
          <w:rFonts w:asciiTheme="majorHAnsi" w:hAnsiTheme="majorHAnsi" w:cstheme="majorHAnsi"/>
          <w:spacing w:val="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5"/>
          <w:sz w:val="22"/>
          <w:szCs w:val="22"/>
        </w:rPr>
        <w:t>/2</w:t>
      </w:r>
    </w:p>
    <w:p w:rsidR="0001710D" w:rsidRPr="00475BAD" w:rsidRDefault="0001710D" w:rsidP="00475BAD">
      <w:pPr>
        <w:pStyle w:val="Corpsdetexte"/>
        <w:spacing w:before="120"/>
        <w:ind w:left="3944"/>
        <w:jc w:val="both"/>
        <w:rPr>
          <w:rFonts w:asciiTheme="majorHAnsi" w:hAnsiTheme="majorHAnsi" w:cstheme="majorHAnsi"/>
          <w:sz w:val="22"/>
          <w:szCs w:val="22"/>
        </w:rPr>
      </w:pPr>
    </w:p>
    <w:p w:rsidR="0001710D" w:rsidRPr="00475BA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01710D" w:rsidRPr="00475BAD" w:rsidRDefault="0001710D" w:rsidP="00475B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m:oMathPara>
        <m:oMath>
          <m:r>
            <m:rPr>
              <m:sty m:val="p"/>
            </m:rPr>
            <w:rPr>
              <w:rFonts w:ascii="Cambria Math" w:hAnsi="Cambria Math" w:cstheme="majorHAnsi"/>
            </w:rPr>
            <m:t>Durée du crédit fournisseurs=</m:t>
          </m:r>
          <m:f>
            <m:fPr>
              <m:ctrlPr>
                <w:rPr>
                  <w:rFonts w:ascii="Cambria Math" w:hAnsi="Cambria Math" w:cstheme="maj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HAnsi"/>
                </w:rPr>
                <m:t>Encours fournisseurs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HAnsi"/>
                </w:rPr>
                <m:t>Achats TTC</m:t>
              </m:r>
            </m:den>
          </m:f>
          <m:r>
            <m:rPr>
              <m:sty m:val="p"/>
            </m:rPr>
            <w:rPr>
              <w:rFonts w:ascii="Cambria Math" w:hAnsi="Cambria Math" w:cstheme="majorHAnsi"/>
            </w:rPr>
            <m:t xml:space="preserve"> x 360</m:t>
          </m:r>
        </m:oMath>
      </m:oMathPara>
    </w:p>
    <w:p w:rsidR="0001710D" w:rsidRPr="00475BAD" w:rsidRDefault="0001710D" w:rsidP="00475BAD">
      <w:pPr>
        <w:pStyle w:val="Paragraphedeliste"/>
        <w:jc w:val="both"/>
        <w:rPr>
          <w:rFonts w:asciiTheme="majorHAnsi" w:hAnsiTheme="majorHAnsi" w:cstheme="majorHAnsi"/>
          <w:u w:val="single"/>
        </w:rPr>
      </w:pPr>
    </w:p>
    <w:p w:rsidR="0001710D" w:rsidRPr="00475BA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  <w:u w:val="single"/>
        </w:rPr>
        <w:t>Encours fournisseurs</w:t>
      </w:r>
      <w:r w:rsidRPr="00475BAD">
        <w:rPr>
          <w:rFonts w:asciiTheme="majorHAnsi" w:hAnsiTheme="majorHAnsi" w:cstheme="majorHAnsi"/>
        </w:rPr>
        <w:t> : Dettes fournisseurs et comptes rattachés – Avances et acomptes versés (en lien avec les achats de matières et de marchandises).</w:t>
      </w:r>
    </w:p>
    <w:p w:rsidR="0001710D" w:rsidRPr="00475BA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  <w:u w:val="single"/>
        </w:rPr>
        <w:t>Achats TTC</w:t>
      </w:r>
      <w:r w:rsidRPr="00475BAD">
        <w:rPr>
          <w:rFonts w:asciiTheme="majorHAnsi" w:hAnsiTheme="majorHAnsi" w:cstheme="majorHAnsi"/>
        </w:rPr>
        <w:t> : Achats de matières et de marchandises +/- les variations de stocks + charges externes.</w:t>
      </w:r>
    </w:p>
    <w:p w:rsidR="0001710D" w:rsidRPr="00475BA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01710D" w:rsidRPr="00475BA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01710D" w:rsidRPr="00475BAD" w:rsidRDefault="0001710D" w:rsidP="00475B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m:oMathPara>
        <m:oMath>
          <m:r>
            <m:rPr>
              <m:sty m:val="p"/>
            </m:rPr>
            <w:rPr>
              <w:rFonts w:ascii="Cambria Math" w:hAnsi="Cambria Math" w:cstheme="majorHAnsi"/>
            </w:rPr>
            <m:t>Durée du crédit clients=</m:t>
          </m:r>
          <m:f>
            <m:fPr>
              <m:ctrlPr>
                <w:rPr>
                  <w:rFonts w:ascii="Cambria Math" w:hAnsi="Cambria Math" w:cstheme="maj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HAnsi"/>
                </w:rPr>
                <m:t>Encours clients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HAnsi"/>
                </w:rPr>
                <m:t>CA annuel TTC</m:t>
              </m:r>
            </m:den>
          </m:f>
          <m:r>
            <m:rPr>
              <m:sty m:val="p"/>
            </m:rPr>
            <w:rPr>
              <w:rFonts w:ascii="Cambria Math" w:hAnsi="Cambria Math" w:cstheme="majorHAnsi"/>
            </w:rPr>
            <m:t xml:space="preserve"> x 360</m:t>
          </m:r>
        </m:oMath>
      </m:oMathPara>
    </w:p>
    <w:p w:rsidR="0001710D" w:rsidRPr="00475BA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01710D" w:rsidRPr="00475BA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  <w:u w:val="single"/>
        </w:rPr>
        <w:t>Encours clients</w:t>
      </w:r>
      <w:r w:rsidRPr="00475BAD">
        <w:rPr>
          <w:rFonts w:asciiTheme="majorHAnsi" w:hAnsiTheme="majorHAnsi" w:cstheme="majorHAnsi"/>
        </w:rPr>
        <w:t> : Créances clients + EENE – Avances et acompte reçus.</w:t>
      </w:r>
    </w:p>
    <w:p w:rsidR="0001710D" w:rsidRPr="00475BA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01710D" w:rsidRPr="00475BA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01710D" w:rsidRPr="00475BAD" w:rsidRDefault="0001710D" w:rsidP="00475B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m:oMathPara>
        <m:oMath>
          <m:r>
            <m:rPr>
              <m:sty m:val="p"/>
            </m:rPr>
            <w:rPr>
              <w:rFonts w:ascii="Cambria Math" w:hAnsi="Cambria Math" w:cstheme="majorHAnsi"/>
            </w:rPr>
            <m:t>Durée de stockage des marchandises=</m:t>
          </m:r>
          <m:f>
            <m:fPr>
              <m:ctrlPr>
                <w:rPr>
                  <w:rFonts w:ascii="Cambria Math" w:hAnsi="Cambria Math" w:cstheme="maj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HAnsi"/>
                </w:rPr>
                <m:t>Stock de marchandises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HAnsi"/>
                </w:rPr>
                <m:t>Achats de marchandises</m:t>
              </m:r>
            </m:den>
          </m:f>
          <m:r>
            <m:rPr>
              <m:sty m:val="p"/>
            </m:rPr>
            <w:rPr>
              <w:rFonts w:ascii="Cambria Math" w:hAnsi="Cambria Math" w:cstheme="majorHAnsi"/>
            </w:rPr>
            <m:t xml:space="preserve"> x 360</m:t>
          </m:r>
        </m:oMath>
      </m:oMathPara>
    </w:p>
    <w:p w:rsidR="0001710D" w:rsidRPr="00475BA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B108B1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  <w:u w:val="single"/>
        </w:rPr>
        <w:t>Stock de marchandises</w:t>
      </w:r>
      <w:r w:rsidRPr="00475BAD">
        <w:rPr>
          <w:rFonts w:asciiTheme="majorHAnsi" w:hAnsiTheme="majorHAnsi" w:cstheme="majorHAnsi"/>
        </w:rPr>
        <w:t> : stocks moye</w:t>
      </w:r>
      <w:r w:rsidR="00B108B1">
        <w:rPr>
          <w:rFonts w:asciiTheme="majorHAnsi" w:hAnsiTheme="majorHAnsi" w:cstheme="majorHAnsi"/>
        </w:rPr>
        <w:t>ns (SI+SF)/2 en valeurs brutes.</w:t>
      </w:r>
    </w:p>
    <w:p w:rsidR="0001710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  <w:u w:val="single"/>
        </w:rPr>
        <w:t>Achats de marchandises</w:t>
      </w:r>
      <w:r w:rsidRPr="00475BAD">
        <w:rPr>
          <w:rFonts w:asciiTheme="majorHAnsi" w:hAnsiTheme="majorHAnsi" w:cstheme="majorHAnsi"/>
        </w:rPr>
        <w:t> : en HT, correspond au coût de production (achats de marchandises + SI – SF).</w:t>
      </w:r>
    </w:p>
    <w:p w:rsidR="00B108B1" w:rsidRPr="00475BAD" w:rsidRDefault="00B108B1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01710D" w:rsidRPr="00475BA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01710D" w:rsidRPr="00475BAD" w:rsidRDefault="0001710D" w:rsidP="00475B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m:oMathPara>
        <m:oMath>
          <m:r>
            <m:rPr>
              <m:sty m:val="p"/>
            </m:rPr>
            <w:rPr>
              <w:rFonts w:ascii="Cambria Math" w:hAnsi="Cambria Math" w:cstheme="majorHAnsi"/>
            </w:rPr>
            <m:t>Durée de stockage des MP=</m:t>
          </m:r>
          <m:f>
            <m:fPr>
              <m:ctrlPr>
                <w:rPr>
                  <w:rFonts w:ascii="Cambria Math" w:hAnsi="Cambria Math" w:cstheme="maj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HAnsi"/>
                </w:rPr>
                <m:t>Stock de MP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HAnsi"/>
                </w:rPr>
                <m:t>Achats de MP</m:t>
              </m:r>
            </m:den>
          </m:f>
          <m:r>
            <m:rPr>
              <m:sty m:val="p"/>
            </m:rPr>
            <w:rPr>
              <w:rFonts w:ascii="Cambria Math" w:hAnsi="Cambria Math" w:cstheme="majorHAnsi"/>
            </w:rPr>
            <m:t xml:space="preserve"> x 360</m:t>
          </m:r>
        </m:oMath>
      </m:oMathPara>
    </w:p>
    <w:p w:rsidR="0001710D" w:rsidRPr="00475BA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B108B1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  <w:u w:val="single"/>
        </w:rPr>
        <w:lastRenderedPageBreak/>
        <w:t>Stock de matières premières</w:t>
      </w:r>
      <w:r w:rsidRPr="00475BAD">
        <w:rPr>
          <w:rFonts w:asciiTheme="majorHAnsi" w:hAnsiTheme="majorHAnsi" w:cstheme="majorHAnsi"/>
        </w:rPr>
        <w:t> : stocks moye</w:t>
      </w:r>
      <w:r w:rsidR="00B108B1">
        <w:rPr>
          <w:rFonts w:asciiTheme="majorHAnsi" w:hAnsiTheme="majorHAnsi" w:cstheme="majorHAnsi"/>
        </w:rPr>
        <w:t>ns (SI+SF)/2 en valeurs brutes.</w:t>
      </w:r>
    </w:p>
    <w:p w:rsidR="0001710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  <w:u w:val="single"/>
        </w:rPr>
        <w:t>Achats de matières premières</w:t>
      </w:r>
      <w:r w:rsidRPr="00475BAD">
        <w:rPr>
          <w:rFonts w:asciiTheme="majorHAnsi" w:hAnsiTheme="majorHAnsi" w:cstheme="majorHAnsi"/>
        </w:rPr>
        <w:t>  : en HT, correspond au coût de production (achats matières premières  + SI – SF).</w:t>
      </w:r>
    </w:p>
    <w:p w:rsidR="00B108B1" w:rsidRPr="00475BAD" w:rsidRDefault="00B108B1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01710D" w:rsidRPr="00475BA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01710D" w:rsidRPr="00475BAD" w:rsidRDefault="0001710D" w:rsidP="00475B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m:oMathPara>
        <m:oMath>
          <m:r>
            <m:rPr>
              <m:sty m:val="p"/>
            </m:rPr>
            <w:rPr>
              <w:rFonts w:ascii="Cambria Math" w:hAnsi="Cambria Math" w:cstheme="majorHAnsi"/>
            </w:rPr>
            <m:t>Durée de stockage des PF=</m:t>
          </m:r>
          <m:f>
            <m:fPr>
              <m:ctrlPr>
                <w:rPr>
                  <w:rFonts w:ascii="Cambria Math" w:hAnsi="Cambria Math" w:cstheme="maj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HAnsi"/>
                </w:rPr>
                <m:t>Stock de PF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HAnsi"/>
                </w:rPr>
                <m:t>Coût de production des PF vendus</m:t>
              </m:r>
            </m:den>
          </m:f>
          <m:r>
            <m:rPr>
              <m:sty m:val="p"/>
            </m:rPr>
            <w:rPr>
              <w:rFonts w:ascii="Cambria Math" w:hAnsi="Cambria Math" w:cstheme="majorHAnsi"/>
            </w:rPr>
            <m:t xml:space="preserve"> x 360</m:t>
          </m:r>
        </m:oMath>
      </m:oMathPara>
    </w:p>
    <w:p w:rsidR="0001710D" w:rsidRPr="00475BA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980BF0" w:rsidRPr="00475BAD" w:rsidRDefault="0001710D" w:rsidP="00475BAD">
      <w:pPr>
        <w:pStyle w:val="Paragraphedeliste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  <w:u w:val="single"/>
        </w:rPr>
        <w:t>Stock de produits finis</w:t>
      </w:r>
      <w:r w:rsidRPr="00475BAD">
        <w:rPr>
          <w:rFonts w:asciiTheme="majorHAnsi" w:hAnsiTheme="majorHAnsi" w:cstheme="majorHAnsi"/>
        </w:rPr>
        <w:t> : stocks moyens (SI</w:t>
      </w:r>
      <w:r w:rsidR="00980BF0" w:rsidRPr="00475BAD">
        <w:rPr>
          <w:rFonts w:asciiTheme="majorHAnsi" w:hAnsiTheme="majorHAnsi" w:cstheme="majorHAnsi"/>
        </w:rPr>
        <w:t>+SF)/2 en valeurs brutes.</w:t>
      </w:r>
    </w:p>
    <w:p w:rsidR="00B108B1" w:rsidRDefault="00B108B1" w:rsidP="00B108B1">
      <w:pPr>
        <w:jc w:val="both"/>
        <w:rPr>
          <w:rFonts w:asciiTheme="majorHAnsi" w:hAnsiTheme="majorHAnsi" w:cstheme="majorHAnsi"/>
          <w:u w:val="single"/>
        </w:rPr>
      </w:pPr>
    </w:p>
    <w:p w:rsidR="0001710D" w:rsidRPr="00B108B1" w:rsidRDefault="00980BF0" w:rsidP="00B108B1">
      <w:pPr>
        <w:jc w:val="both"/>
        <w:rPr>
          <w:rFonts w:asciiTheme="majorHAnsi" w:hAnsiTheme="majorHAnsi" w:cstheme="majorHAnsi"/>
        </w:rPr>
      </w:pPr>
      <w:r w:rsidRPr="00B108B1">
        <w:rPr>
          <w:rFonts w:asciiTheme="majorHAnsi" w:hAnsiTheme="majorHAnsi" w:cstheme="majorHAnsi"/>
          <w:u w:val="single"/>
        </w:rPr>
        <w:t>Coût de production des PF vendus</w:t>
      </w:r>
      <w:r w:rsidRPr="00B108B1">
        <w:rPr>
          <w:rFonts w:asciiTheme="majorHAnsi" w:hAnsiTheme="majorHAnsi" w:cstheme="majorHAnsi"/>
        </w:rPr>
        <w:t> : coût achat MP utilisées + charges directes et indirectes de production + SI -SF</w:t>
      </w:r>
    </w:p>
    <w:p w:rsidR="00B108B1" w:rsidRDefault="00B108B1" w:rsidP="00B108B1">
      <w:pPr>
        <w:pStyle w:val="Titre5"/>
        <w:rPr>
          <w:rFonts w:eastAsia="Times New Roman"/>
          <w:lang w:eastAsia="fr-FR"/>
        </w:rPr>
      </w:pPr>
    </w:p>
    <w:p w:rsidR="0001710D" w:rsidRPr="00475BAD" w:rsidRDefault="00892F32" w:rsidP="00B108B1">
      <w:pPr>
        <w:pStyle w:val="Titre5"/>
        <w:numPr>
          <w:ilvl w:val="2"/>
          <w:numId w:val="28"/>
        </w:numPr>
        <w:rPr>
          <w:rFonts w:eastAsia="Times New Roman"/>
          <w:lang w:eastAsia="fr-FR"/>
        </w:rPr>
      </w:pPr>
      <w:r w:rsidRPr="00475BAD">
        <w:rPr>
          <w:rFonts w:eastAsia="Times New Roman"/>
          <w:lang w:eastAsia="fr-FR"/>
        </w:rPr>
        <w:t>Les durées moyennes</w:t>
      </w:r>
    </w:p>
    <w:p w:rsidR="00892F32" w:rsidRPr="00475BAD" w:rsidRDefault="00892F32" w:rsidP="00475BAD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 xml:space="preserve">Les dates réelles de paiement influent directement sur les délais d'écoulement. Il est donc nécessaire d'utiliser des modes de calcul particuliers pour obtenir des durées </w:t>
      </w:r>
      <w:r w:rsidRPr="00475BAD">
        <w:rPr>
          <w:rFonts w:asciiTheme="majorHAnsi" w:hAnsiTheme="majorHAnsi" w:cstheme="majorHAnsi"/>
          <w:b/>
        </w:rPr>
        <w:t>moyennes</w:t>
      </w:r>
      <w:r w:rsidR="00B108B1">
        <w:rPr>
          <w:rFonts w:asciiTheme="majorHAnsi" w:hAnsiTheme="majorHAnsi" w:cstheme="majorHAnsi"/>
        </w:rPr>
        <w:t xml:space="preserve"> représentatives.</w:t>
      </w:r>
    </w:p>
    <w:p w:rsidR="00892F32" w:rsidRPr="00475BAD" w:rsidRDefault="00B108B1" w:rsidP="00475BAD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Dettes</w:t>
      </w:r>
      <w:r w:rsidR="00892F32" w:rsidRPr="00B108B1">
        <w:rPr>
          <w:rFonts w:asciiTheme="majorHAnsi" w:hAnsiTheme="majorHAnsi" w:cstheme="majorHAnsi"/>
          <w:b/>
        </w:rPr>
        <w:t> ou créances</w:t>
      </w:r>
      <w:r w:rsidR="00892F32" w:rsidRPr="00475BAD">
        <w:rPr>
          <w:rFonts w:asciiTheme="majorHAnsi" w:hAnsiTheme="majorHAnsi" w:cstheme="majorHAnsi"/>
        </w:rPr>
        <w:t>:</w:t>
      </w:r>
    </w:p>
    <w:p w:rsidR="00892F32" w:rsidRPr="00475BAD" w:rsidRDefault="00892F32" w:rsidP="00475BAD">
      <w:pPr>
        <w:pStyle w:val="Paragraphedeliste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ajorHAnsi" w:hAnsiTheme="majorHAnsi" w:cstheme="majorHAnsi"/>
          <w:lang w:eastAsia="fr-FR"/>
        </w:rPr>
      </w:pPr>
      <w:r w:rsidRPr="00475BAD">
        <w:rPr>
          <w:rFonts w:asciiTheme="majorHAnsi" w:hAnsiTheme="majorHAnsi" w:cstheme="majorHAnsi"/>
          <w:lang w:eastAsia="fr-FR"/>
        </w:rPr>
        <w:t>30 jours : 30 /2 = 15 jours</w:t>
      </w:r>
    </w:p>
    <w:p w:rsidR="00892F32" w:rsidRPr="00475BAD" w:rsidRDefault="00892F32" w:rsidP="00475BAD">
      <w:pPr>
        <w:pStyle w:val="Paragraphedeliste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ajorHAnsi" w:hAnsiTheme="majorHAnsi" w:cstheme="majorHAnsi"/>
          <w:lang w:eastAsia="fr-FR"/>
        </w:rPr>
      </w:pPr>
      <w:r w:rsidRPr="00475BAD">
        <w:rPr>
          <w:rFonts w:asciiTheme="majorHAnsi" w:hAnsiTheme="majorHAnsi" w:cstheme="majorHAnsi"/>
          <w:lang w:eastAsia="fr-FR"/>
        </w:rPr>
        <w:t>30 jours fin de mois : 30/2 + 30 = 45 jours</w:t>
      </w:r>
    </w:p>
    <w:p w:rsidR="00892F32" w:rsidRPr="00475BAD" w:rsidRDefault="00892F32" w:rsidP="00475BAD">
      <w:pPr>
        <w:pStyle w:val="Paragraphedeliste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ajorHAnsi" w:hAnsiTheme="majorHAnsi" w:cstheme="majorHAnsi"/>
          <w:lang w:eastAsia="fr-FR"/>
        </w:rPr>
      </w:pPr>
      <w:r w:rsidRPr="00475BAD">
        <w:rPr>
          <w:rFonts w:asciiTheme="majorHAnsi" w:hAnsiTheme="majorHAnsi" w:cstheme="majorHAnsi"/>
          <w:lang w:eastAsia="fr-FR"/>
        </w:rPr>
        <w:t>60 jours fin de mois : 30/2 +60 = 75 jours</w:t>
      </w:r>
    </w:p>
    <w:p w:rsidR="00892F32" w:rsidRPr="00475BAD" w:rsidRDefault="00892F32" w:rsidP="00475BAD">
      <w:pPr>
        <w:pStyle w:val="Paragraphedeliste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ajorHAnsi" w:hAnsiTheme="majorHAnsi" w:cstheme="majorHAnsi"/>
          <w:lang w:eastAsia="fr-FR"/>
        </w:rPr>
      </w:pPr>
      <w:r w:rsidRPr="00475BAD">
        <w:rPr>
          <w:rFonts w:asciiTheme="majorHAnsi" w:hAnsiTheme="majorHAnsi" w:cstheme="majorHAnsi"/>
          <w:lang w:eastAsia="fr-FR"/>
        </w:rPr>
        <w:t>Echelonnement : 50 % au comptant, 20% à 30 jours fin de mois et 30 % à 60 jours fin de mois :</w:t>
      </w:r>
    </w:p>
    <w:p w:rsidR="00892F32" w:rsidRPr="00475BAD" w:rsidRDefault="00892F32" w:rsidP="00475BAD">
      <w:pPr>
        <w:pStyle w:val="Paragraphedeliste"/>
        <w:spacing w:before="100" w:beforeAutospacing="1" w:after="100" w:afterAutospacing="1"/>
        <w:ind w:left="720" w:firstLine="0"/>
        <w:jc w:val="both"/>
        <w:rPr>
          <w:rFonts w:asciiTheme="majorHAnsi" w:hAnsiTheme="majorHAnsi" w:cstheme="majorHAnsi"/>
          <w:lang w:eastAsia="fr-FR"/>
        </w:rPr>
      </w:pPr>
      <w:r w:rsidRPr="00475BAD">
        <w:rPr>
          <w:rFonts w:asciiTheme="majorHAnsi" w:hAnsiTheme="majorHAnsi" w:cstheme="majorHAnsi"/>
          <w:lang w:eastAsia="fr-FR"/>
        </w:rPr>
        <w:t>50%*0 + (30/2+30)*20% + (60/2 + 60)*30% = 31,5 jours.</w:t>
      </w:r>
    </w:p>
    <w:p w:rsidR="0001710D" w:rsidRPr="00475BAD" w:rsidRDefault="00231998" w:rsidP="00475BA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fr-FR"/>
        </w:rPr>
      </w:pPr>
      <w:r w:rsidRPr="00B108B1">
        <w:rPr>
          <w:rFonts w:asciiTheme="majorHAnsi" w:eastAsia="Times New Roman" w:hAnsiTheme="majorHAnsi" w:cstheme="majorHAnsi"/>
          <w:b/>
          <w:lang w:eastAsia="fr-FR"/>
        </w:rPr>
        <w:t>Salariés et cotisations sociales</w:t>
      </w:r>
      <w:r w:rsidRPr="00475BAD">
        <w:rPr>
          <w:rFonts w:asciiTheme="majorHAnsi" w:eastAsia="Times New Roman" w:hAnsiTheme="majorHAnsi" w:cstheme="majorHAnsi"/>
          <w:lang w:eastAsia="fr-FR"/>
        </w:rPr>
        <w:t> :</w:t>
      </w:r>
    </w:p>
    <w:p w:rsidR="00231998" w:rsidRPr="00475BAD" w:rsidRDefault="00231998" w:rsidP="00475BAD">
      <w:pPr>
        <w:pStyle w:val="Paragraphedeliste"/>
        <w:numPr>
          <w:ilvl w:val="0"/>
          <w:numId w:val="18"/>
        </w:numPr>
        <w:spacing w:before="100" w:beforeAutospacing="1" w:after="100" w:afterAutospacing="1"/>
        <w:jc w:val="both"/>
        <w:rPr>
          <w:rFonts w:asciiTheme="majorHAnsi" w:hAnsiTheme="majorHAnsi" w:cstheme="majorHAnsi"/>
          <w:lang w:eastAsia="fr-FR"/>
        </w:rPr>
      </w:pPr>
      <w:r w:rsidRPr="00475BAD">
        <w:rPr>
          <w:rFonts w:asciiTheme="majorHAnsi" w:hAnsiTheme="majorHAnsi" w:cstheme="majorHAnsi"/>
          <w:lang w:eastAsia="fr-FR"/>
        </w:rPr>
        <w:t>fin de mois : 30 /2 = 15 jours</w:t>
      </w:r>
    </w:p>
    <w:p w:rsidR="00231998" w:rsidRPr="00475BAD" w:rsidRDefault="00231998" w:rsidP="00475BAD">
      <w:pPr>
        <w:pStyle w:val="Paragraphedeliste"/>
        <w:numPr>
          <w:ilvl w:val="0"/>
          <w:numId w:val="18"/>
        </w:numPr>
        <w:spacing w:before="100" w:beforeAutospacing="1" w:after="100" w:afterAutospacing="1"/>
        <w:jc w:val="both"/>
        <w:rPr>
          <w:rFonts w:asciiTheme="majorHAnsi" w:hAnsiTheme="majorHAnsi" w:cstheme="majorHAnsi"/>
          <w:lang w:eastAsia="fr-FR"/>
        </w:rPr>
      </w:pPr>
      <w:r w:rsidRPr="00475BAD">
        <w:rPr>
          <w:rFonts w:asciiTheme="majorHAnsi" w:hAnsiTheme="majorHAnsi" w:cstheme="majorHAnsi"/>
          <w:lang w:eastAsia="fr-FR"/>
        </w:rPr>
        <w:t>10 du mois suivant : 30/2 + 10 = 25 jours</w:t>
      </w:r>
    </w:p>
    <w:p w:rsidR="00231998" w:rsidRPr="00475BAD" w:rsidRDefault="00231998" w:rsidP="00475BAD">
      <w:pPr>
        <w:spacing w:before="100" w:beforeAutospacing="1" w:after="100" w:afterAutospacing="1"/>
        <w:jc w:val="both"/>
        <w:rPr>
          <w:rFonts w:asciiTheme="majorHAnsi" w:hAnsiTheme="majorHAnsi" w:cstheme="majorHAnsi"/>
          <w:lang w:eastAsia="fr-FR"/>
        </w:rPr>
      </w:pPr>
      <w:r w:rsidRPr="00B108B1">
        <w:rPr>
          <w:rFonts w:asciiTheme="majorHAnsi" w:hAnsiTheme="majorHAnsi" w:cstheme="majorHAnsi"/>
          <w:b/>
          <w:lang w:eastAsia="fr-FR"/>
        </w:rPr>
        <w:t>TVA collectée et déductible</w:t>
      </w:r>
      <w:r w:rsidRPr="00475BAD">
        <w:rPr>
          <w:rFonts w:asciiTheme="majorHAnsi" w:hAnsiTheme="majorHAnsi" w:cstheme="majorHAnsi"/>
          <w:lang w:eastAsia="fr-FR"/>
        </w:rPr>
        <w:t> :</w:t>
      </w:r>
    </w:p>
    <w:p w:rsidR="00231998" w:rsidRPr="00475BAD" w:rsidRDefault="00231998" w:rsidP="00475BAD">
      <w:pPr>
        <w:spacing w:before="100" w:beforeAutospacing="1" w:after="100" w:afterAutospacing="1"/>
        <w:jc w:val="both"/>
        <w:rPr>
          <w:rFonts w:asciiTheme="majorHAnsi" w:hAnsiTheme="majorHAnsi" w:cstheme="majorHAnsi"/>
          <w:lang w:eastAsia="fr-FR"/>
        </w:rPr>
      </w:pPr>
      <w:r w:rsidRPr="00475BAD">
        <w:rPr>
          <w:rFonts w:asciiTheme="majorHAnsi" w:hAnsiTheme="majorHAnsi" w:cstheme="majorHAnsi"/>
          <w:lang w:eastAsia="fr-FR"/>
        </w:rPr>
        <w:t>Si la TVA est reversée le 21 du mois suivant : 30/2 + 21 = 36 jours.</w:t>
      </w:r>
    </w:p>
    <w:p w:rsidR="00231998" w:rsidRPr="00475BAD" w:rsidRDefault="00231998" w:rsidP="00475BA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fr-FR"/>
        </w:rPr>
      </w:pPr>
    </w:p>
    <w:p w:rsidR="00922906" w:rsidRPr="00475BAD" w:rsidRDefault="00B108B1" w:rsidP="00B108B1">
      <w:pPr>
        <w:pStyle w:val="Titre2"/>
        <w:numPr>
          <w:ilvl w:val="1"/>
          <w:numId w:val="28"/>
        </w:numPr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 </w:t>
      </w:r>
      <w:bookmarkStart w:id="3" w:name="_Toc221093311"/>
      <w:r>
        <w:rPr>
          <w:rFonts w:eastAsia="Times New Roman"/>
          <w:lang w:eastAsia="fr-FR"/>
        </w:rPr>
        <w:t>Le coefficient de s</w:t>
      </w:r>
      <w:r w:rsidR="00922906" w:rsidRPr="00475BAD">
        <w:rPr>
          <w:rFonts w:eastAsia="Times New Roman"/>
          <w:lang w:eastAsia="fr-FR"/>
        </w:rPr>
        <w:t>tructure (CS)</w:t>
      </w:r>
      <w:bookmarkEnd w:id="3"/>
    </w:p>
    <w:p w:rsidR="00922906" w:rsidRPr="00475BAD" w:rsidRDefault="00922906" w:rsidP="00475BA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fr-FR"/>
        </w:rPr>
      </w:pPr>
      <w:r w:rsidRPr="00475BAD">
        <w:rPr>
          <w:rFonts w:asciiTheme="majorHAnsi" w:eastAsia="Times New Roman" w:hAnsiTheme="majorHAnsi" w:cstheme="majorHAnsi"/>
          <w:lang w:eastAsia="fr-FR"/>
        </w:rPr>
        <w:t>Il exprime le poids du flux d'un poste par rapport au CA HT annuel.</w:t>
      </w:r>
    </w:p>
    <w:p w:rsidR="00231998" w:rsidRPr="00475BAD" w:rsidRDefault="00231998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231998" w:rsidRPr="00475BAD" w:rsidRDefault="00231998" w:rsidP="00475B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m:oMathPara>
        <m:oMath>
          <m:r>
            <m:rPr>
              <m:sty m:val="p"/>
            </m:rPr>
            <w:rPr>
              <w:rFonts w:ascii="Cambria Math" w:hAnsi="Cambria Math" w:cstheme="majorHAnsi"/>
            </w:rPr>
            <m:t>Coefficient de structure=</m:t>
          </m:r>
          <m:f>
            <m:fPr>
              <m:ctrlPr>
                <w:rPr>
                  <w:rFonts w:ascii="Cambria Math" w:hAnsi="Cambria Math" w:cstheme="maj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HAnsi"/>
                </w:rPr>
                <m:t>Valeur du poste du BFRE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HAnsi"/>
                </w:rPr>
                <m:t xml:space="preserve">CA annuel HT </m:t>
              </m:r>
            </m:den>
          </m:f>
          <m:r>
            <m:rPr>
              <m:sty m:val="p"/>
            </m:rPr>
            <w:rPr>
              <w:rFonts w:ascii="Cambria Math" w:hAnsi="Cambria Math" w:cstheme="majorHAnsi"/>
            </w:rPr>
            <m:t xml:space="preserve"> </m:t>
          </m:r>
        </m:oMath>
      </m:oMathPara>
    </w:p>
    <w:p w:rsidR="00061398" w:rsidRDefault="00061398" w:rsidP="00061398">
      <w:pPr>
        <w:rPr>
          <w:lang w:eastAsia="fr-FR"/>
        </w:rPr>
      </w:pPr>
      <w:bookmarkStart w:id="4" w:name="_Toc221093312"/>
    </w:p>
    <w:p w:rsidR="009913C6" w:rsidRPr="00475BAD" w:rsidRDefault="00231998" w:rsidP="00061398">
      <w:pPr>
        <w:pStyle w:val="Paragraphedeliste"/>
        <w:numPr>
          <w:ilvl w:val="0"/>
          <w:numId w:val="29"/>
        </w:numPr>
        <w:rPr>
          <w:lang w:eastAsia="fr-FR"/>
        </w:rPr>
      </w:pPr>
      <w:r w:rsidRPr="00475BAD">
        <w:rPr>
          <w:lang w:eastAsia="fr-FR"/>
        </w:rPr>
        <w:t>Stocks</w:t>
      </w:r>
      <w:bookmarkEnd w:id="4"/>
    </w:p>
    <w:p w:rsidR="00231998" w:rsidRPr="00475BAD" w:rsidRDefault="00231998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231998" w:rsidRPr="00475BAD" w:rsidRDefault="00231998" w:rsidP="00475B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m:oMathPara>
        <m:oMath>
          <m:r>
            <m:rPr>
              <m:sty m:val="p"/>
            </m:rPr>
            <w:rPr>
              <w:rFonts w:ascii="Cambria Math" w:hAnsi="Cambria Math" w:cstheme="majorHAnsi"/>
            </w:rPr>
            <w:lastRenderedPageBreak/>
            <m:t>Coefficient de structure=</m:t>
          </m:r>
          <m:f>
            <m:fPr>
              <m:ctrlPr>
                <w:rPr>
                  <w:rFonts w:ascii="Cambria Math" w:hAnsi="Cambria Math" w:cstheme="maj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HAnsi"/>
                </w:rPr>
                <m:t>Valeur du poste*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HAnsi"/>
                </w:rPr>
                <m:t xml:space="preserve">CA annuel HT </m:t>
              </m:r>
            </m:den>
          </m:f>
          <m:r>
            <m:rPr>
              <m:sty m:val="p"/>
            </m:rPr>
            <w:rPr>
              <w:rFonts w:ascii="Cambria Math" w:hAnsi="Cambria Math" w:cstheme="majorHAnsi"/>
            </w:rPr>
            <m:t xml:space="preserve"> </m:t>
          </m:r>
        </m:oMath>
      </m:oMathPara>
    </w:p>
    <w:p w:rsidR="00231998" w:rsidRPr="00475BAD" w:rsidRDefault="00231998" w:rsidP="00475BAD">
      <w:p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lang w:eastAsia="fr-FR"/>
        </w:rPr>
      </w:pPr>
      <w:bookmarkStart w:id="5" w:name="_Toc221093313"/>
      <w:r w:rsidRPr="00475BAD">
        <w:rPr>
          <w:rFonts w:asciiTheme="majorHAnsi" w:hAnsiTheme="majorHAnsi" w:cstheme="majorHAnsi"/>
          <w:lang w:eastAsia="fr-FR"/>
        </w:rPr>
        <w:t>Valeur à prendre en compte</w:t>
      </w:r>
      <w:r w:rsidR="00164E64" w:rsidRPr="00475BAD">
        <w:rPr>
          <w:rFonts w:asciiTheme="majorHAnsi" w:hAnsiTheme="majorHAnsi" w:cstheme="majorHAnsi"/>
          <w:lang w:eastAsia="fr-FR"/>
        </w:rPr>
        <w:t xml:space="preserve"> *</w:t>
      </w:r>
      <w:r w:rsidRPr="00475BAD">
        <w:rPr>
          <w:rFonts w:asciiTheme="majorHAnsi" w:hAnsiTheme="majorHAnsi" w:cstheme="majorHAnsi"/>
          <w:lang w:eastAsia="fr-FR"/>
        </w:rPr>
        <w:t xml:space="preserve"> :</w:t>
      </w:r>
      <w:bookmarkEnd w:id="5"/>
    </w:p>
    <w:p w:rsidR="00164E64" w:rsidRPr="00917393" w:rsidRDefault="00231998" w:rsidP="00917393">
      <w:pPr>
        <w:pStyle w:val="Paragraphedeliste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bookmarkStart w:id="6" w:name="_Toc221093314"/>
      <w:r w:rsidRPr="00475BAD">
        <w:rPr>
          <w:rFonts w:asciiTheme="majorHAnsi" w:hAnsiTheme="majorHAnsi" w:cstheme="majorHAnsi"/>
          <w:b/>
          <w:lang w:eastAsia="fr-FR"/>
        </w:rPr>
        <w:t>M/ses </w:t>
      </w:r>
      <w:r w:rsidRPr="00475BAD">
        <w:rPr>
          <w:rFonts w:asciiTheme="majorHAnsi" w:hAnsiTheme="majorHAnsi" w:cstheme="majorHAnsi"/>
          <w:lang w:eastAsia="fr-FR"/>
        </w:rPr>
        <w:t xml:space="preserve">: </w:t>
      </w:r>
      <w:bookmarkEnd w:id="6"/>
      <w:r w:rsidR="00917393" w:rsidRPr="00475BAD">
        <w:rPr>
          <w:rFonts w:asciiTheme="majorHAnsi" w:hAnsiTheme="majorHAnsi" w:cstheme="majorHAnsi"/>
        </w:rPr>
        <w:t xml:space="preserve">correspond au coût </w:t>
      </w:r>
      <w:r w:rsidR="0061529E">
        <w:rPr>
          <w:rFonts w:asciiTheme="majorHAnsi" w:hAnsiTheme="majorHAnsi" w:cstheme="majorHAnsi"/>
        </w:rPr>
        <w:t>d’achat</w:t>
      </w:r>
      <w:r w:rsidR="00917393" w:rsidRPr="00475BAD">
        <w:rPr>
          <w:rFonts w:asciiTheme="majorHAnsi" w:hAnsiTheme="majorHAnsi" w:cstheme="majorHAnsi"/>
        </w:rPr>
        <w:t xml:space="preserve"> (achats de marchandises + SI – SF).</w:t>
      </w:r>
    </w:p>
    <w:p w:rsidR="00164E64" w:rsidRPr="00475BAD" w:rsidRDefault="00164E64" w:rsidP="00475BAD">
      <w:pPr>
        <w:pStyle w:val="Paragraphedeliste"/>
        <w:numPr>
          <w:ilvl w:val="0"/>
          <w:numId w:val="18"/>
        </w:num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lang w:eastAsia="fr-FR"/>
        </w:rPr>
      </w:pPr>
      <w:bookmarkStart w:id="7" w:name="_Toc221093315"/>
      <w:r w:rsidRPr="00475BAD">
        <w:rPr>
          <w:rFonts w:asciiTheme="majorHAnsi" w:hAnsiTheme="majorHAnsi" w:cstheme="majorHAnsi"/>
          <w:b/>
          <w:lang w:eastAsia="fr-FR"/>
        </w:rPr>
        <w:t>Matières premières</w:t>
      </w:r>
      <w:r w:rsidRPr="00475BAD">
        <w:rPr>
          <w:rFonts w:asciiTheme="majorHAnsi" w:hAnsiTheme="majorHAnsi" w:cstheme="majorHAnsi"/>
          <w:lang w:eastAsia="fr-FR"/>
        </w:rPr>
        <w:t> </w:t>
      </w:r>
      <w:r w:rsidR="00917393">
        <w:rPr>
          <w:rFonts w:asciiTheme="majorHAnsi" w:hAnsiTheme="majorHAnsi" w:cstheme="majorHAnsi"/>
          <w:lang w:eastAsia="fr-FR"/>
        </w:rPr>
        <w:t xml:space="preserve">: coût d’achat des MP utilisés : </w:t>
      </w:r>
      <w:r w:rsidRPr="00475BAD">
        <w:rPr>
          <w:rFonts w:asciiTheme="majorHAnsi" w:hAnsiTheme="majorHAnsi" w:cstheme="majorHAnsi"/>
        </w:rPr>
        <w:t>correspond au coût de production (achats matières premières + SI – SF).</w:t>
      </w:r>
      <w:bookmarkEnd w:id="7"/>
    </w:p>
    <w:p w:rsidR="00164E64" w:rsidRPr="00475BAD" w:rsidRDefault="00164E64" w:rsidP="00475BAD">
      <w:pPr>
        <w:pStyle w:val="Paragraphedeliste"/>
        <w:numPr>
          <w:ilvl w:val="0"/>
          <w:numId w:val="18"/>
        </w:num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lang w:eastAsia="fr-FR"/>
        </w:rPr>
      </w:pPr>
      <w:bookmarkStart w:id="8" w:name="_Toc221093316"/>
      <w:r w:rsidRPr="00475BAD">
        <w:rPr>
          <w:rFonts w:asciiTheme="majorHAnsi" w:hAnsiTheme="majorHAnsi" w:cstheme="majorHAnsi"/>
          <w:b/>
          <w:lang w:eastAsia="fr-FR"/>
        </w:rPr>
        <w:t>En-cours</w:t>
      </w:r>
      <w:r w:rsidRPr="00475BAD">
        <w:rPr>
          <w:rFonts w:asciiTheme="majorHAnsi" w:hAnsiTheme="majorHAnsi" w:cstheme="majorHAnsi"/>
          <w:lang w:eastAsia="fr-FR"/>
        </w:rPr>
        <w:t> : coût de</w:t>
      </w:r>
      <w:bookmarkStart w:id="9" w:name="_GoBack"/>
      <w:bookmarkEnd w:id="9"/>
      <w:r w:rsidRPr="00475BAD">
        <w:rPr>
          <w:rFonts w:asciiTheme="majorHAnsi" w:hAnsiTheme="majorHAnsi" w:cstheme="majorHAnsi"/>
          <w:lang w:eastAsia="fr-FR"/>
        </w:rPr>
        <w:t xml:space="preserve"> production de l’en-cours (</w:t>
      </w:r>
      <w:r w:rsidRPr="00475BAD">
        <w:rPr>
          <w:rFonts w:asciiTheme="majorHAnsi" w:hAnsiTheme="majorHAnsi" w:cstheme="majorHAnsi"/>
        </w:rPr>
        <w:t>coût achat MP utilisées + charges directes et indirectes de production + SI –SF) * par le degré d’avancement.</w:t>
      </w:r>
      <w:bookmarkEnd w:id="8"/>
    </w:p>
    <w:p w:rsidR="00164E64" w:rsidRPr="00475BAD" w:rsidRDefault="00164E64" w:rsidP="00475BAD">
      <w:pPr>
        <w:pStyle w:val="Paragraphedeliste"/>
        <w:numPr>
          <w:ilvl w:val="0"/>
          <w:numId w:val="18"/>
        </w:num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lang w:eastAsia="fr-FR"/>
        </w:rPr>
      </w:pPr>
      <w:bookmarkStart w:id="10" w:name="_Toc221093317"/>
      <w:r w:rsidRPr="00475BAD">
        <w:rPr>
          <w:rFonts w:asciiTheme="majorHAnsi" w:hAnsiTheme="majorHAnsi" w:cstheme="majorHAnsi"/>
          <w:b/>
          <w:lang w:eastAsia="fr-FR"/>
        </w:rPr>
        <w:t xml:space="preserve">PF : </w:t>
      </w:r>
      <w:r w:rsidRPr="00475BAD">
        <w:rPr>
          <w:rFonts w:asciiTheme="majorHAnsi" w:hAnsiTheme="majorHAnsi" w:cstheme="majorHAnsi"/>
          <w:lang w:eastAsia="fr-FR"/>
        </w:rPr>
        <w:t>coût de production du PF (</w:t>
      </w:r>
      <w:r w:rsidRPr="00475BAD">
        <w:rPr>
          <w:rFonts w:asciiTheme="majorHAnsi" w:hAnsiTheme="majorHAnsi" w:cstheme="majorHAnsi"/>
        </w:rPr>
        <w:t>coût achat MP utilisées + charges directes et indirectes de production + SI –SF).</w:t>
      </w:r>
      <w:bookmarkEnd w:id="10"/>
    </w:p>
    <w:p w:rsidR="00164E64" w:rsidRPr="00475BAD" w:rsidRDefault="00164E64" w:rsidP="00475BAD">
      <w:pPr>
        <w:pStyle w:val="Paragraphedeliste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  <w:u w:val="single"/>
        </w:rPr>
        <w:t>Exemple</w:t>
      </w:r>
      <w:r w:rsidRPr="00475BAD">
        <w:rPr>
          <w:rFonts w:asciiTheme="majorHAnsi" w:hAnsiTheme="majorHAnsi" w:cstheme="majorHAnsi"/>
        </w:rPr>
        <w:t> : CA : 100 000 € ; achat de MP : 50 000 €, SI de 10 000 et SF de 15 000.</w:t>
      </w:r>
    </w:p>
    <w:p w:rsidR="00164E64" w:rsidRPr="00475BAD" w:rsidRDefault="00164E64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164E64" w:rsidRPr="00475BAD" w:rsidRDefault="00164E64" w:rsidP="00475BAD">
      <w:pPr>
        <w:pStyle w:val="Paragraphedeliste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MP consommés : 50 000 + 10 000 – 15 000 = 45 000 €</w:t>
      </w:r>
    </w:p>
    <w:p w:rsidR="00164E64" w:rsidRPr="00475BAD" w:rsidRDefault="00164E64" w:rsidP="00475BAD">
      <w:pPr>
        <w:pStyle w:val="Paragraphedeliste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Coefficient : 45 000 / 100 000 = 0,45</w:t>
      </w:r>
    </w:p>
    <w:p w:rsidR="007C3DCF" w:rsidRPr="00475BAD" w:rsidRDefault="007C3DCF" w:rsidP="00475BAD">
      <w:pPr>
        <w:pStyle w:val="Paragraphedeliste"/>
        <w:numPr>
          <w:ilvl w:val="0"/>
          <w:numId w:val="19"/>
        </w:num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b/>
          <w:bCs/>
          <w:lang w:eastAsia="fr-FR"/>
        </w:rPr>
      </w:pPr>
      <w:bookmarkStart w:id="11" w:name="_Toc221093318"/>
      <w:r w:rsidRPr="00475BAD">
        <w:rPr>
          <w:rFonts w:asciiTheme="majorHAnsi" w:hAnsiTheme="majorHAnsi" w:cstheme="majorHAnsi"/>
          <w:b/>
          <w:bCs/>
          <w:lang w:eastAsia="fr-FR"/>
        </w:rPr>
        <w:t>Clients</w:t>
      </w:r>
      <w:bookmarkEnd w:id="11"/>
    </w:p>
    <w:p w:rsidR="007C3DCF" w:rsidRPr="00475BAD" w:rsidRDefault="007C3DCF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7C3DCF" w:rsidRPr="00475BAD" w:rsidRDefault="007C3DCF" w:rsidP="00475B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m:oMathPara>
        <m:oMath>
          <m:r>
            <m:rPr>
              <m:sty m:val="p"/>
            </m:rPr>
            <w:rPr>
              <w:rFonts w:ascii="Cambria Math" w:hAnsi="Cambria Math" w:cstheme="majorHAnsi"/>
            </w:rPr>
            <m:t>Coefficient de structure=</m:t>
          </m:r>
          <m:f>
            <m:fPr>
              <m:ctrlPr>
                <w:rPr>
                  <w:rFonts w:ascii="Cambria Math" w:hAnsi="Cambria Math" w:cstheme="maj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HAnsi"/>
                </w:rPr>
                <m:t>CA TTC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HAnsi"/>
                </w:rPr>
                <m:t xml:space="preserve">CA annuel HT </m:t>
              </m:r>
            </m:den>
          </m:f>
          <m:r>
            <m:rPr>
              <m:sty m:val="p"/>
            </m:rPr>
            <w:rPr>
              <w:rFonts w:ascii="Cambria Math" w:hAnsi="Cambria Math" w:cstheme="majorHAnsi"/>
            </w:rPr>
            <m:t xml:space="preserve"> </m:t>
          </m:r>
        </m:oMath>
      </m:oMathPara>
    </w:p>
    <w:p w:rsidR="007C3DCF" w:rsidRPr="00B108B1" w:rsidRDefault="007C3DCF" w:rsidP="00475BAD">
      <w:p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bCs/>
          <w:lang w:eastAsia="fr-FR"/>
        </w:rPr>
      </w:pPr>
      <w:bookmarkStart w:id="12" w:name="_Toc221093319"/>
      <w:r w:rsidRPr="00B108B1">
        <w:rPr>
          <w:rFonts w:asciiTheme="majorHAnsi" w:hAnsiTheme="majorHAnsi" w:cstheme="majorHAnsi"/>
          <w:bCs/>
          <w:lang w:eastAsia="fr-FR"/>
        </w:rPr>
        <w:t>Si le taux de TVA est de 20%, le coefficient sera de 1,2 :</w:t>
      </w:r>
      <w:bookmarkEnd w:id="12"/>
    </w:p>
    <w:p w:rsidR="007C3DCF" w:rsidRPr="00B108B1" w:rsidRDefault="00B108B1" w:rsidP="00475BAD">
      <w:p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bCs/>
          <w:lang w:eastAsia="fr-FR"/>
        </w:rPr>
      </w:pPr>
      <w:bookmarkStart w:id="13" w:name="_Toc221093320"/>
      <w:r w:rsidRPr="00B108B1">
        <w:rPr>
          <w:rFonts w:asciiTheme="majorHAnsi" w:hAnsiTheme="majorHAnsi" w:cstheme="majorHAnsi"/>
          <w:bCs/>
          <w:u w:val="single"/>
          <w:lang w:eastAsia="fr-FR"/>
        </w:rPr>
        <w:t>Exemple</w:t>
      </w:r>
      <w:r>
        <w:rPr>
          <w:rFonts w:asciiTheme="majorHAnsi" w:hAnsiTheme="majorHAnsi" w:cstheme="majorHAnsi"/>
          <w:bCs/>
          <w:lang w:eastAsia="fr-FR"/>
        </w:rPr>
        <w:t xml:space="preserve"> : </w:t>
      </w:r>
      <w:r w:rsidR="007C3DCF" w:rsidRPr="00B108B1">
        <w:rPr>
          <w:rFonts w:asciiTheme="majorHAnsi" w:hAnsiTheme="majorHAnsi" w:cstheme="majorHAnsi"/>
          <w:bCs/>
          <w:lang w:eastAsia="fr-FR"/>
        </w:rPr>
        <w:t>CA de 10 000 HT, 10 000*1,2 = 12 000 TTC : 12 000 / 10 000 = 1,2</w:t>
      </w:r>
      <w:bookmarkEnd w:id="13"/>
    </w:p>
    <w:p w:rsidR="007C3DCF" w:rsidRPr="00B108B1" w:rsidRDefault="007C3DCF" w:rsidP="00475BAD">
      <w:p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bCs/>
          <w:lang w:eastAsia="fr-FR"/>
        </w:rPr>
      </w:pPr>
      <w:bookmarkStart w:id="14" w:name="_Toc221093321"/>
      <w:r w:rsidRPr="00B108B1">
        <w:rPr>
          <w:rFonts w:asciiTheme="majorHAnsi" w:hAnsiTheme="majorHAnsi" w:cstheme="majorHAnsi"/>
          <w:bCs/>
          <w:lang w:eastAsia="fr-FR"/>
        </w:rPr>
        <w:t>De même, si le CA est réalisé en dehors de la France, exonération : coefficient de 1.</w:t>
      </w:r>
      <w:bookmarkEnd w:id="14"/>
    </w:p>
    <w:p w:rsidR="007C3DCF" w:rsidRPr="00475BAD" w:rsidRDefault="007C3DCF" w:rsidP="00475BAD">
      <w:p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b/>
          <w:bCs/>
          <w:lang w:eastAsia="fr-FR"/>
        </w:rPr>
      </w:pPr>
    </w:p>
    <w:p w:rsidR="009913C6" w:rsidRPr="00475BAD" w:rsidRDefault="007C3DCF" w:rsidP="00475BAD">
      <w:pPr>
        <w:pStyle w:val="Paragraphedeliste"/>
        <w:numPr>
          <w:ilvl w:val="0"/>
          <w:numId w:val="19"/>
        </w:num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b/>
          <w:bCs/>
          <w:lang w:eastAsia="fr-FR"/>
        </w:rPr>
      </w:pPr>
      <w:bookmarkStart w:id="15" w:name="_Toc221093322"/>
      <w:r w:rsidRPr="00475BAD">
        <w:rPr>
          <w:rFonts w:asciiTheme="majorHAnsi" w:hAnsiTheme="majorHAnsi" w:cstheme="majorHAnsi"/>
          <w:b/>
          <w:bCs/>
          <w:lang w:eastAsia="fr-FR"/>
        </w:rPr>
        <w:t xml:space="preserve">TVA déductible </w:t>
      </w:r>
      <w:r w:rsidR="005C3A8F" w:rsidRPr="00475BAD">
        <w:rPr>
          <w:rFonts w:asciiTheme="majorHAnsi" w:hAnsiTheme="majorHAnsi" w:cstheme="majorHAnsi"/>
          <w:b/>
          <w:bCs/>
          <w:lang w:eastAsia="fr-FR"/>
        </w:rPr>
        <w:t>et collectée</w:t>
      </w:r>
      <w:bookmarkEnd w:id="15"/>
    </w:p>
    <w:p w:rsidR="007C3DCF" w:rsidRPr="00475BAD" w:rsidRDefault="007C3DCF" w:rsidP="00475BAD">
      <w:p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b/>
          <w:bCs/>
          <w:lang w:eastAsia="fr-FR"/>
        </w:rPr>
      </w:pPr>
    </w:p>
    <w:p w:rsidR="007C3DCF" w:rsidRPr="00475BAD" w:rsidRDefault="007C3DCF" w:rsidP="00475BAD">
      <w:pPr>
        <w:pStyle w:val="Paragraphedeliste"/>
        <w:jc w:val="both"/>
        <w:rPr>
          <w:rFonts w:asciiTheme="majorHAnsi" w:hAnsiTheme="majorHAnsi" w:cstheme="majorHAnsi"/>
        </w:rPr>
      </w:pPr>
    </w:p>
    <w:p w:rsidR="007C3DCF" w:rsidRPr="00475BAD" w:rsidRDefault="007C3DCF" w:rsidP="00475B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m:oMathPara>
        <m:oMath>
          <m:r>
            <m:rPr>
              <m:sty m:val="p"/>
            </m:rPr>
            <w:rPr>
              <w:rFonts w:ascii="Cambria Math" w:hAnsi="Cambria Math" w:cstheme="majorHAnsi"/>
            </w:rPr>
            <m:t>Coefficient de structure=</m:t>
          </m:r>
          <m:f>
            <m:fPr>
              <m:ctrlPr>
                <w:rPr>
                  <w:rFonts w:ascii="Cambria Math" w:hAnsi="Cambria Math" w:cstheme="maj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HAnsi"/>
                </w:rPr>
                <m:t>Montant de la TVA déductible ou TVA collectée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HAnsi"/>
                </w:rPr>
                <m:t xml:space="preserve">CA annuel HT </m:t>
              </m:r>
            </m:den>
          </m:f>
          <m:r>
            <m:rPr>
              <m:sty m:val="p"/>
            </m:rPr>
            <w:rPr>
              <w:rFonts w:ascii="Cambria Math" w:hAnsi="Cambria Math" w:cstheme="majorHAnsi"/>
            </w:rPr>
            <m:t xml:space="preserve"> </m:t>
          </m:r>
        </m:oMath>
      </m:oMathPara>
    </w:p>
    <w:p w:rsidR="007C3DCF" w:rsidRPr="00B108B1" w:rsidRDefault="007C3DCF" w:rsidP="00475BAD">
      <w:p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bCs/>
          <w:u w:val="single"/>
          <w:lang w:eastAsia="fr-FR"/>
        </w:rPr>
      </w:pPr>
      <w:bookmarkStart w:id="16" w:name="_Toc221093323"/>
      <w:r w:rsidRPr="00B108B1">
        <w:rPr>
          <w:rFonts w:asciiTheme="majorHAnsi" w:hAnsiTheme="majorHAnsi" w:cstheme="majorHAnsi"/>
          <w:bCs/>
          <w:u w:val="single"/>
          <w:lang w:eastAsia="fr-FR"/>
        </w:rPr>
        <w:t>Exemple :</w:t>
      </w:r>
      <w:bookmarkEnd w:id="16"/>
    </w:p>
    <w:p w:rsidR="007C3DCF" w:rsidRPr="00475BAD" w:rsidRDefault="007C3DCF" w:rsidP="00B108B1">
      <w:pPr>
        <w:pStyle w:val="TableParagraph"/>
        <w:spacing w:line="256" w:lineRule="exact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Achats</w:t>
      </w:r>
      <w:r w:rsidRPr="00475BAD">
        <w:rPr>
          <w:rFonts w:asciiTheme="majorHAnsi" w:hAnsiTheme="majorHAnsi" w:cstheme="majorHAnsi"/>
          <w:spacing w:val="-5"/>
        </w:rPr>
        <w:t xml:space="preserve"> </w:t>
      </w:r>
      <w:r w:rsidRPr="00475BAD">
        <w:rPr>
          <w:rFonts w:asciiTheme="majorHAnsi" w:hAnsiTheme="majorHAnsi" w:cstheme="majorHAnsi"/>
        </w:rPr>
        <w:t>de matières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>premières</w:t>
      </w:r>
      <w:r w:rsidRPr="00475BAD">
        <w:rPr>
          <w:rFonts w:asciiTheme="majorHAnsi" w:hAnsiTheme="majorHAnsi" w:cstheme="majorHAnsi"/>
          <w:spacing w:val="-1"/>
        </w:rPr>
        <w:t xml:space="preserve"> </w:t>
      </w:r>
      <w:r w:rsidRPr="00475BAD">
        <w:rPr>
          <w:rFonts w:asciiTheme="majorHAnsi" w:hAnsiTheme="majorHAnsi" w:cstheme="majorHAnsi"/>
          <w:spacing w:val="-10"/>
        </w:rPr>
        <w:t>:</w:t>
      </w:r>
      <w:r w:rsidR="00B108B1">
        <w:rPr>
          <w:rFonts w:asciiTheme="majorHAnsi" w:hAnsiTheme="majorHAnsi" w:cstheme="majorHAnsi"/>
        </w:rPr>
        <w:t xml:space="preserve"> </w:t>
      </w:r>
      <w:r w:rsidRPr="00475BAD">
        <w:rPr>
          <w:rFonts w:asciiTheme="majorHAnsi" w:hAnsiTheme="majorHAnsi" w:cstheme="majorHAnsi"/>
        </w:rPr>
        <w:t>100</w:t>
      </w:r>
      <w:r w:rsidR="00B108B1">
        <w:rPr>
          <w:rFonts w:asciiTheme="majorHAnsi" w:hAnsiTheme="majorHAnsi" w:cstheme="majorHAnsi"/>
          <w:spacing w:val="-2"/>
        </w:rPr>
        <w:t> </w:t>
      </w:r>
      <w:r w:rsidRPr="00475BAD">
        <w:rPr>
          <w:rFonts w:asciiTheme="majorHAnsi" w:hAnsiTheme="majorHAnsi" w:cstheme="majorHAnsi"/>
          <w:spacing w:val="-5"/>
        </w:rPr>
        <w:t>000</w:t>
      </w:r>
      <w:r w:rsidR="00B108B1">
        <w:rPr>
          <w:rFonts w:asciiTheme="majorHAnsi" w:hAnsiTheme="majorHAnsi" w:cstheme="majorHAnsi"/>
          <w:spacing w:val="-5"/>
        </w:rPr>
        <w:t xml:space="preserve"> €</w:t>
      </w:r>
    </w:p>
    <w:p w:rsidR="00B108B1" w:rsidRDefault="007C3DCF" w:rsidP="00B108B1">
      <w:pPr>
        <w:pStyle w:val="TableParagraph"/>
        <w:spacing w:line="250" w:lineRule="exact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Autres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>charges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 xml:space="preserve">externes </w:t>
      </w:r>
      <w:r w:rsidRPr="00475BAD">
        <w:rPr>
          <w:rFonts w:asciiTheme="majorHAnsi" w:hAnsiTheme="majorHAnsi" w:cstheme="majorHAnsi"/>
          <w:spacing w:val="-10"/>
        </w:rPr>
        <w:t>:</w:t>
      </w:r>
      <w:r w:rsidR="00B108B1">
        <w:rPr>
          <w:rFonts w:asciiTheme="majorHAnsi" w:hAnsiTheme="majorHAnsi" w:cstheme="majorHAnsi"/>
        </w:rPr>
        <w:t xml:space="preserve"> </w:t>
      </w:r>
      <w:r w:rsidRPr="00475BAD">
        <w:rPr>
          <w:rFonts w:asciiTheme="majorHAnsi" w:hAnsiTheme="majorHAnsi" w:cstheme="majorHAnsi"/>
        </w:rPr>
        <w:t>50</w:t>
      </w:r>
      <w:r w:rsidR="00B108B1">
        <w:rPr>
          <w:rFonts w:asciiTheme="majorHAnsi" w:hAnsiTheme="majorHAnsi" w:cstheme="majorHAnsi"/>
        </w:rPr>
        <w:t> </w:t>
      </w:r>
      <w:r w:rsidRPr="00475BAD">
        <w:rPr>
          <w:rFonts w:asciiTheme="majorHAnsi" w:hAnsiTheme="majorHAnsi" w:cstheme="majorHAnsi"/>
        </w:rPr>
        <w:t>000</w:t>
      </w:r>
      <w:r w:rsidR="00B108B1">
        <w:rPr>
          <w:rFonts w:asciiTheme="majorHAnsi" w:hAnsiTheme="majorHAnsi" w:cstheme="majorHAnsi"/>
        </w:rPr>
        <w:t xml:space="preserve"> €</w:t>
      </w:r>
    </w:p>
    <w:p w:rsidR="007C3DCF" w:rsidRPr="00475BAD" w:rsidRDefault="007C3DCF" w:rsidP="00B108B1">
      <w:pPr>
        <w:pStyle w:val="TableParagraph"/>
        <w:spacing w:line="250" w:lineRule="exact"/>
        <w:ind w:left="50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CA : 1 000</w:t>
      </w:r>
      <w:r w:rsidR="00B108B1">
        <w:rPr>
          <w:rFonts w:asciiTheme="majorHAnsi" w:hAnsiTheme="majorHAnsi" w:cstheme="majorHAnsi"/>
        </w:rPr>
        <w:t> </w:t>
      </w:r>
      <w:r w:rsidRPr="00475BAD">
        <w:rPr>
          <w:rFonts w:asciiTheme="majorHAnsi" w:hAnsiTheme="majorHAnsi" w:cstheme="majorHAnsi"/>
        </w:rPr>
        <w:t>000</w:t>
      </w:r>
      <w:r w:rsidR="00B108B1">
        <w:rPr>
          <w:rFonts w:asciiTheme="majorHAnsi" w:hAnsiTheme="majorHAnsi" w:cstheme="majorHAnsi"/>
        </w:rPr>
        <w:t xml:space="preserve"> €</w:t>
      </w:r>
    </w:p>
    <w:p w:rsidR="007C3DCF" w:rsidRPr="00475BAD" w:rsidRDefault="007C3DCF" w:rsidP="00475BAD">
      <w:pPr>
        <w:pStyle w:val="TableParagraph"/>
        <w:spacing w:line="250" w:lineRule="exact"/>
        <w:ind w:right="47"/>
        <w:jc w:val="both"/>
        <w:rPr>
          <w:rFonts w:asciiTheme="majorHAnsi" w:hAnsiTheme="majorHAnsi" w:cstheme="majorHAnsi"/>
        </w:rPr>
      </w:pPr>
    </w:p>
    <w:p w:rsidR="007C3DCF" w:rsidRPr="00475BAD" w:rsidRDefault="007C3DCF" w:rsidP="00475BAD">
      <w:pPr>
        <w:pStyle w:val="TableParagraph"/>
        <w:spacing w:line="250" w:lineRule="exact"/>
        <w:ind w:right="47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Coefficient : (100 000 + 50 000) *0,2 / 1 000 000 = 0,03</w:t>
      </w:r>
    </w:p>
    <w:p w:rsidR="007C3DCF" w:rsidRPr="00475BAD" w:rsidRDefault="007C3DCF" w:rsidP="00475BAD">
      <w:pPr>
        <w:pStyle w:val="TableParagraph"/>
        <w:spacing w:line="250" w:lineRule="exact"/>
        <w:ind w:right="47"/>
        <w:jc w:val="both"/>
        <w:rPr>
          <w:rFonts w:asciiTheme="majorHAnsi" w:hAnsiTheme="majorHAnsi" w:cstheme="majorHAnsi"/>
        </w:rPr>
      </w:pPr>
    </w:p>
    <w:p w:rsidR="007C3DCF" w:rsidRPr="00475BAD" w:rsidRDefault="007C3DCF" w:rsidP="00475BAD">
      <w:pPr>
        <w:pStyle w:val="TableParagraph"/>
        <w:spacing w:line="250" w:lineRule="exact"/>
        <w:ind w:right="47"/>
        <w:jc w:val="both"/>
        <w:rPr>
          <w:rFonts w:asciiTheme="majorHAnsi" w:hAnsiTheme="majorHAnsi" w:cstheme="majorHAnsi"/>
        </w:rPr>
      </w:pPr>
    </w:p>
    <w:p w:rsidR="005C3A8F" w:rsidRPr="00475BAD" w:rsidRDefault="005C3A8F" w:rsidP="00475BAD">
      <w:pPr>
        <w:pStyle w:val="TableParagraph"/>
        <w:spacing w:line="250" w:lineRule="exact"/>
        <w:ind w:right="47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Pour la TVA collectée, sur 1 000 000 de CA, 90% est soumis à 20% et 10 % est exonéré :</w:t>
      </w:r>
    </w:p>
    <w:p w:rsidR="005C3A8F" w:rsidRPr="00475BAD" w:rsidRDefault="005C3A8F" w:rsidP="00475BAD">
      <w:pPr>
        <w:pStyle w:val="TableParagraph"/>
        <w:spacing w:line="250" w:lineRule="exact"/>
        <w:ind w:right="47"/>
        <w:jc w:val="both"/>
        <w:rPr>
          <w:rFonts w:asciiTheme="majorHAnsi" w:hAnsiTheme="majorHAnsi" w:cstheme="majorHAnsi"/>
        </w:rPr>
      </w:pPr>
    </w:p>
    <w:p w:rsidR="005C3A8F" w:rsidRPr="00475BAD" w:rsidRDefault="005C3A8F" w:rsidP="00475BAD">
      <w:pPr>
        <w:pStyle w:val="TableParagraph"/>
        <w:spacing w:line="250" w:lineRule="exact"/>
        <w:ind w:right="47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lastRenderedPageBreak/>
        <w:t>Coefficient : (1 000 000 *0,9*0,2) / 1 000 000 = 0,18</w:t>
      </w:r>
    </w:p>
    <w:p w:rsidR="005C3A8F" w:rsidRPr="00475BAD" w:rsidRDefault="005C3A8F" w:rsidP="00475BAD">
      <w:pPr>
        <w:pStyle w:val="TableParagraph"/>
        <w:spacing w:line="250" w:lineRule="exact"/>
        <w:ind w:right="47"/>
        <w:jc w:val="both"/>
        <w:rPr>
          <w:rFonts w:asciiTheme="majorHAnsi" w:hAnsiTheme="majorHAnsi" w:cstheme="majorHAnsi"/>
        </w:rPr>
      </w:pPr>
    </w:p>
    <w:p w:rsidR="005C3A8F" w:rsidRPr="00475BAD" w:rsidRDefault="005C3A8F" w:rsidP="00475BAD">
      <w:pPr>
        <w:pStyle w:val="TableParagraph"/>
        <w:spacing w:line="250" w:lineRule="exact"/>
        <w:ind w:right="47"/>
        <w:jc w:val="both"/>
        <w:rPr>
          <w:rFonts w:asciiTheme="majorHAnsi" w:hAnsiTheme="majorHAnsi" w:cstheme="majorHAnsi"/>
        </w:rPr>
      </w:pPr>
    </w:p>
    <w:p w:rsidR="005C3A8F" w:rsidRPr="00475BAD" w:rsidRDefault="005C3A8F" w:rsidP="00475BAD">
      <w:pPr>
        <w:pStyle w:val="TableParagraph"/>
        <w:numPr>
          <w:ilvl w:val="0"/>
          <w:numId w:val="19"/>
        </w:numPr>
        <w:spacing w:line="250" w:lineRule="exact"/>
        <w:ind w:right="47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Les dettes (Fournisseurs, salariés et organismes sociaux)</w:t>
      </w:r>
    </w:p>
    <w:p w:rsidR="005C3A8F" w:rsidRPr="00475BAD" w:rsidRDefault="005C3A8F" w:rsidP="00475BAD">
      <w:pPr>
        <w:pStyle w:val="TableParagraph"/>
        <w:spacing w:line="250" w:lineRule="exact"/>
        <w:ind w:right="47"/>
        <w:jc w:val="both"/>
        <w:rPr>
          <w:rFonts w:asciiTheme="majorHAnsi" w:hAnsiTheme="majorHAnsi" w:cstheme="majorHAnsi"/>
        </w:rPr>
      </w:pPr>
    </w:p>
    <w:p w:rsidR="005C3A8F" w:rsidRPr="00475BAD" w:rsidRDefault="005C3A8F" w:rsidP="00475BAD">
      <w:pPr>
        <w:jc w:val="both"/>
        <w:rPr>
          <w:rFonts w:asciiTheme="majorHAnsi" w:hAnsiTheme="majorHAnsi" w:cstheme="majorHAnsi"/>
        </w:rPr>
      </w:pPr>
    </w:p>
    <w:p w:rsidR="005C3A8F" w:rsidRPr="00475BAD" w:rsidRDefault="005C3A8F" w:rsidP="00475B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m:oMathPara>
        <m:oMath>
          <m:r>
            <m:rPr>
              <m:sty m:val="p"/>
            </m:rPr>
            <w:rPr>
              <w:rFonts w:ascii="Cambria Math" w:hAnsi="Cambria Math" w:cstheme="majorHAnsi"/>
            </w:rPr>
            <m:t>oefficient de structure=</m:t>
          </m:r>
          <m:f>
            <m:fPr>
              <m:ctrlPr>
                <w:rPr>
                  <w:rFonts w:ascii="Cambria Math" w:hAnsi="Cambria Math" w:cstheme="maj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HAnsi"/>
                </w:rPr>
                <m:t>Valeur du poste*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HAnsi"/>
                </w:rPr>
                <m:t xml:space="preserve">CA annuel HT </m:t>
              </m:r>
            </m:den>
          </m:f>
          <m:r>
            <m:rPr>
              <m:sty m:val="p"/>
            </m:rPr>
            <w:rPr>
              <w:rFonts w:ascii="Cambria Math" w:hAnsi="Cambria Math" w:cstheme="majorHAnsi"/>
            </w:rPr>
            <m:t xml:space="preserve"> </m:t>
          </m:r>
        </m:oMath>
      </m:oMathPara>
    </w:p>
    <w:p w:rsidR="005C3A8F" w:rsidRPr="00B108B1" w:rsidRDefault="005C3A8F" w:rsidP="00475BAD">
      <w:pPr>
        <w:pStyle w:val="Paragraphedeliste"/>
        <w:numPr>
          <w:ilvl w:val="0"/>
          <w:numId w:val="18"/>
        </w:num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bCs/>
          <w:lang w:eastAsia="fr-FR"/>
        </w:rPr>
      </w:pPr>
      <w:bookmarkStart w:id="17" w:name="_Toc221093324"/>
      <w:r w:rsidRPr="00B108B1">
        <w:rPr>
          <w:rFonts w:asciiTheme="majorHAnsi" w:hAnsiTheme="majorHAnsi" w:cstheme="majorHAnsi"/>
          <w:b/>
          <w:bCs/>
          <w:lang w:eastAsia="fr-FR"/>
        </w:rPr>
        <w:t>Dettes Frs</w:t>
      </w:r>
      <w:r w:rsidRPr="00B108B1">
        <w:rPr>
          <w:rFonts w:asciiTheme="majorHAnsi" w:hAnsiTheme="majorHAnsi" w:cstheme="majorHAnsi"/>
          <w:bCs/>
          <w:lang w:eastAsia="fr-FR"/>
        </w:rPr>
        <w:t> : Achats TTC</w:t>
      </w:r>
      <w:bookmarkEnd w:id="17"/>
    </w:p>
    <w:p w:rsidR="005C3A8F" w:rsidRPr="00B108B1" w:rsidRDefault="005C3A8F" w:rsidP="00475BAD">
      <w:pPr>
        <w:pStyle w:val="Paragraphedeliste"/>
        <w:numPr>
          <w:ilvl w:val="0"/>
          <w:numId w:val="18"/>
        </w:num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bCs/>
          <w:lang w:eastAsia="fr-FR"/>
        </w:rPr>
      </w:pPr>
      <w:bookmarkStart w:id="18" w:name="_Toc221093325"/>
      <w:r w:rsidRPr="00B108B1">
        <w:rPr>
          <w:rFonts w:asciiTheme="majorHAnsi" w:hAnsiTheme="majorHAnsi" w:cstheme="majorHAnsi"/>
          <w:b/>
          <w:bCs/>
          <w:lang w:eastAsia="fr-FR"/>
        </w:rPr>
        <w:t>Salaires</w:t>
      </w:r>
      <w:r w:rsidRPr="00B108B1">
        <w:rPr>
          <w:rFonts w:asciiTheme="majorHAnsi" w:hAnsiTheme="majorHAnsi" w:cstheme="majorHAnsi"/>
          <w:bCs/>
          <w:lang w:eastAsia="fr-FR"/>
        </w:rPr>
        <w:t> : salaires nets</w:t>
      </w:r>
      <w:bookmarkEnd w:id="18"/>
    </w:p>
    <w:p w:rsidR="005C3A8F" w:rsidRPr="00B108B1" w:rsidRDefault="005C3A8F" w:rsidP="00475BAD">
      <w:pPr>
        <w:pStyle w:val="Paragraphedeliste"/>
        <w:numPr>
          <w:ilvl w:val="0"/>
          <w:numId w:val="18"/>
        </w:num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bCs/>
          <w:lang w:eastAsia="fr-FR"/>
        </w:rPr>
      </w:pPr>
      <w:bookmarkStart w:id="19" w:name="_Toc221093326"/>
      <w:r w:rsidRPr="00B108B1">
        <w:rPr>
          <w:rFonts w:asciiTheme="majorHAnsi" w:hAnsiTheme="majorHAnsi" w:cstheme="majorHAnsi"/>
          <w:b/>
          <w:bCs/>
          <w:lang w:eastAsia="fr-FR"/>
        </w:rPr>
        <w:t>Organismes sociaux</w:t>
      </w:r>
      <w:r w:rsidRPr="00B108B1">
        <w:rPr>
          <w:rFonts w:asciiTheme="majorHAnsi" w:hAnsiTheme="majorHAnsi" w:cstheme="majorHAnsi"/>
          <w:bCs/>
          <w:lang w:eastAsia="fr-FR"/>
        </w:rPr>
        <w:t> : cotisations sociales (salariales et patronales)</w:t>
      </w:r>
      <w:bookmarkEnd w:id="19"/>
    </w:p>
    <w:p w:rsidR="00475BAD" w:rsidRPr="00B108B1" w:rsidRDefault="00475BAD" w:rsidP="00B108B1">
      <w:pPr>
        <w:spacing w:before="52" w:line="343" w:lineRule="auto"/>
        <w:ind w:right="5639"/>
        <w:jc w:val="both"/>
        <w:rPr>
          <w:rFonts w:asciiTheme="majorHAnsi" w:hAnsiTheme="majorHAnsi" w:cstheme="majorHAnsi"/>
          <w:u w:val="single"/>
        </w:rPr>
      </w:pPr>
      <w:r w:rsidRPr="00B108B1">
        <w:rPr>
          <w:rFonts w:asciiTheme="majorHAnsi" w:hAnsiTheme="majorHAnsi" w:cstheme="majorHAnsi"/>
          <w:u w:val="single"/>
        </w:rPr>
        <w:t>Exemple :</w:t>
      </w:r>
    </w:p>
    <w:p w:rsidR="00475BAD" w:rsidRPr="00B108B1" w:rsidRDefault="00475BAD" w:rsidP="00B108B1">
      <w:pPr>
        <w:tabs>
          <w:tab w:val="left" w:pos="785"/>
        </w:tabs>
        <w:spacing w:line="234" w:lineRule="exact"/>
        <w:jc w:val="both"/>
        <w:rPr>
          <w:rFonts w:asciiTheme="majorHAnsi" w:hAnsiTheme="majorHAnsi" w:cstheme="majorHAnsi"/>
        </w:rPr>
      </w:pPr>
      <w:r w:rsidRPr="00B108B1">
        <w:rPr>
          <w:rFonts w:asciiTheme="majorHAnsi" w:hAnsiTheme="majorHAnsi" w:cstheme="majorHAnsi"/>
        </w:rPr>
        <w:t>Charges</w:t>
      </w:r>
      <w:r w:rsidRPr="00B108B1">
        <w:rPr>
          <w:rFonts w:asciiTheme="majorHAnsi" w:hAnsiTheme="majorHAnsi" w:cstheme="majorHAnsi"/>
          <w:spacing w:val="-1"/>
        </w:rPr>
        <w:t xml:space="preserve"> </w:t>
      </w:r>
      <w:r w:rsidRPr="00B108B1">
        <w:rPr>
          <w:rFonts w:asciiTheme="majorHAnsi" w:hAnsiTheme="majorHAnsi" w:cstheme="majorHAnsi"/>
        </w:rPr>
        <w:t>sociales</w:t>
      </w:r>
      <w:r w:rsidRPr="00B108B1">
        <w:rPr>
          <w:rFonts w:asciiTheme="majorHAnsi" w:hAnsiTheme="majorHAnsi" w:cstheme="majorHAnsi"/>
          <w:spacing w:val="-1"/>
        </w:rPr>
        <w:t xml:space="preserve"> </w:t>
      </w:r>
      <w:r w:rsidRPr="00B108B1">
        <w:rPr>
          <w:rFonts w:asciiTheme="majorHAnsi" w:hAnsiTheme="majorHAnsi" w:cstheme="majorHAnsi"/>
        </w:rPr>
        <w:t>salariales :</w:t>
      </w:r>
      <w:r w:rsidRPr="00B108B1">
        <w:rPr>
          <w:rFonts w:asciiTheme="majorHAnsi" w:hAnsiTheme="majorHAnsi" w:cstheme="majorHAnsi"/>
          <w:spacing w:val="1"/>
        </w:rPr>
        <w:t xml:space="preserve"> </w:t>
      </w:r>
      <w:r w:rsidRPr="00B108B1">
        <w:rPr>
          <w:rFonts w:asciiTheme="majorHAnsi" w:hAnsiTheme="majorHAnsi" w:cstheme="majorHAnsi"/>
        </w:rPr>
        <w:t>5</w:t>
      </w:r>
      <w:r w:rsidRPr="00B108B1">
        <w:rPr>
          <w:rFonts w:asciiTheme="majorHAnsi" w:hAnsiTheme="majorHAnsi" w:cstheme="majorHAnsi"/>
          <w:spacing w:val="-1"/>
        </w:rPr>
        <w:t xml:space="preserve"> </w:t>
      </w:r>
      <w:r w:rsidRPr="00B108B1">
        <w:rPr>
          <w:rFonts w:asciiTheme="majorHAnsi" w:hAnsiTheme="majorHAnsi" w:cstheme="majorHAnsi"/>
        </w:rPr>
        <w:t xml:space="preserve">000 </w:t>
      </w:r>
      <w:r w:rsidRPr="00B108B1">
        <w:rPr>
          <w:rFonts w:asciiTheme="majorHAnsi" w:hAnsiTheme="majorHAnsi" w:cstheme="majorHAnsi"/>
          <w:spacing w:val="-5"/>
        </w:rPr>
        <w:t>€</w:t>
      </w:r>
      <w:r w:rsidR="00B108B1">
        <w:rPr>
          <w:rFonts w:asciiTheme="majorHAnsi" w:hAnsiTheme="majorHAnsi" w:cstheme="majorHAnsi"/>
        </w:rPr>
        <w:t xml:space="preserve"> et les c</w:t>
      </w:r>
      <w:r w:rsidRPr="00B108B1">
        <w:rPr>
          <w:rFonts w:asciiTheme="majorHAnsi" w:hAnsiTheme="majorHAnsi" w:cstheme="majorHAnsi"/>
        </w:rPr>
        <w:t>harges</w:t>
      </w:r>
      <w:r w:rsidRPr="00B108B1">
        <w:rPr>
          <w:rFonts w:asciiTheme="majorHAnsi" w:hAnsiTheme="majorHAnsi" w:cstheme="majorHAnsi"/>
          <w:spacing w:val="-1"/>
        </w:rPr>
        <w:t xml:space="preserve"> </w:t>
      </w:r>
      <w:r w:rsidRPr="00B108B1">
        <w:rPr>
          <w:rFonts w:asciiTheme="majorHAnsi" w:hAnsiTheme="majorHAnsi" w:cstheme="majorHAnsi"/>
        </w:rPr>
        <w:t>sociales</w:t>
      </w:r>
      <w:r w:rsidRPr="00B108B1">
        <w:rPr>
          <w:rFonts w:asciiTheme="majorHAnsi" w:hAnsiTheme="majorHAnsi" w:cstheme="majorHAnsi"/>
          <w:spacing w:val="-1"/>
        </w:rPr>
        <w:t xml:space="preserve"> </w:t>
      </w:r>
      <w:r w:rsidRPr="00B108B1">
        <w:rPr>
          <w:rFonts w:asciiTheme="majorHAnsi" w:hAnsiTheme="majorHAnsi" w:cstheme="majorHAnsi"/>
        </w:rPr>
        <w:t>patronales</w:t>
      </w:r>
      <w:r w:rsidRPr="00B108B1">
        <w:rPr>
          <w:rFonts w:asciiTheme="majorHAnsi" w:hAnsiTheme="majorHAnsi" w:cstheme="majorHAnsi"/>
          <w:spacing w:val="-1"/>
        </w:rPr>
        <w:t xml:space="preserve"> </w:t>
      </w:r>
      <w:r w:rsidRPr="00B108B1">
        <w:rPr>
          <w:rFonts w:asciiTheme="majorHAnsi" w:hAnsiTheme="majorHAnsi" w:cstheme="majorHAnsi"/>
        </w:rPr>
        <w:t>:</w:t>
      </w:r>
      <w:r w:rsidRPr="00B108B1">
        <w:rPr>
          <w:rFonts w:asciiTheme="majorHAnsi" w:hAnsiTheme="majorHAnsi" w:cstheme="majorHAnsi"/>
          <w:spacing w:val="1"/>
        </w:rPr>
        <w:t xml:space="preserve"> </w:t>
      </w:r>
      <w:r w:rsidRPr="00B108B1">
        <w:rPr>
          <w:rFonts w:asciiTheme="majorHAnsi" w:hAnsiTheme="majorHAnsi" w:cstheme="majorHAnsi"/>
        </w:rPr>
        <w:t>10</w:t>
      </w:r>
      <w:r w:rsidRPr="00B108B1">
        <w:rPr>
          <w:rFonts w:asciiTheme="majorHAnsi" w:hAnsiTheme="majorHAnsi" w:cstheme="majorHAnsi"/>
          <w:spacing w:val="-1"/>
        </w:rPr>
        <w:t xml:space="preserve"> </w:t>
      </w:r>
      <w:r w:rsidRPr="00B108B1">
        <w:rPr>
          <w:rFonts w:asciiTheme="majorHAnsi" w:hAnsiTheme="majorHAnsi" w:cstheme="majorHAnsi"/>
        </w:rPr>
        <w:t xml:space="preserve">000 </w:t>
      </w:r>
      <w:r w:rsidRPr="00B108B1">
        <w:rPr>
          <w:rFonts w:asciiTheme="majorHAnsi" w:hAnsiTheme="majorHAnsi" w:cstheme="majorHAnsi"/>
          <w:spacing w:val="-5"/>
        </w:rPr>
        <w:t>€</w:t>
      </w:r>
      <w:r w:rsidR="00B108B1">
        <w:rPr>
          <w:rFonts w:asciiTheme="majorHAnsi" w:hAnsiTheme="majorHAnsi" w:cstheme="majorHAnsi"/>
          <w:spacing w:val="-5"/>
        </w:rPr>
        <w:t>.</w:t>
      </w:r>
      <w:r w:rsidR="00B108B1">
        <w:rPr>
          <w:rFonts w:asciiTheme="majorHAnsi" w:hAnsiTheme="majorHAnsi" w:cstheme="majorHAnsi"/>
        </w:rPr>
        <w:t xml:space="preserve"> Le CA est de</w:t>
      </w:r>
      <w:r w:rsidRPr="00B108B1">
        <w:rPr>
          <w:rFonts w:asciiTheme="majorHAnsi" w:hAnsiTheme="majorHAnsi" w:cstheme="majorHAnsi"/>
          <w:spacing w:val="2"/>
        </w:rPr>
        <w:t xml:space="preserve"> </w:t>
      </w:r>
      <w:r w:rsidRPr="00B108B1">
        <w:rPr>
          <w:rFonts w:asciiTheme="majorHAnsi" w:hAnsiTheme="majorHAnsi" w:cstheme="majorHAnsi"/>
        </w:rPr>
        <w:t xml:space="preserve">100 000 </w:t>
      </w:r>
      <w:r w:rsidRPr="00B108B1">
        <w:rPr>
          <w:rFonts w:asciiTheme="majorHAnsi" w:hAnsiTheme="majorHAnsi" w:cstheme="majorHAnsi"/>
          <w:spacing w:val="-5"/>
        </w:rPr>
        <w:t>€.</w:t>
      </w:r>
    </w:p>
    <w:p w:rsidR="00475BAD" w:rsidRPr="00B108B1" w:rsidRDefault="00475BAD" w:rsidP="00475BAD">
      <w:pPr>
        <w:jc w:val="both"/>
        <w:rPr>
          <w:rFonts w:asciiTheme="majorHAnsi" w:hAnsiTheme="majorHAnsi" w:cstheme="majorHAnsi"/>
        </w:rPr>
      </w:pPr>
      <w:r w:rsidRPr="00B108B1">
        <w:rPr>
          <w:rFonts w:asciiTheme="majorHAnsi" w:hAnsiTheme="majorHAnsi" w:cstheme="majorHAnsi"/>
        </w:rPr>
        <w:t>Coefficient de</w:t>
      </w:r>
      <w:r w:rsidRPr="00B108B1">
        <w:rPr>
          <w:rFonts w:asciiTheme="majorHAnsi" w:hAnsiTheme="majorHAnsi" w:cstheme="majorHAnsi"/>
          <w:spacing w:val="-1"/>
        </w:rPr>
        <w:t xml:space="preserve"> </w:t>
      </w:r>
      <w:r w:rsidRPr="00B108B1">
        <w:rPr>
          <w:rFonts w:asciiTheme="majorHAnsi" w:hAnsiTheme="majorHAnsi" w:cstheme="majorHAnsi"/>
        </w:rPr>
        <w:t>structure</w:t>
      </w:r>
      <w:r w:rsidRPr="00B108B1">
        <w:rPr>
          <w:rFonts w:asciiTheme="majorHAnsi" w:hAnsiTheme="majorHAnsi" w:cstheme="majorHAnsi"/>
          <w:spacing w:val="-1"/>
        </w:rPr>
        <w:t xml:space="preserve"> </w:t>
      </w:r>
      <w:r w:rsidRPr="00B108B1">
        <w:rPr>
          <w:rFonts w:asciiTheme="majorHAnsi" w:hAnsiTheme="majorHAnsi" w:cstheme="majorHAnsi"/>
        </w:rPr>
        <w:t>=</w:t>
      </w:r>
      <w:r w:rsidRPr="00B108B1">
        <w:rPr>
          <w:rFonts w:asciiTheme="majorHAnsi" w:hAnsiTheme="majorHAnsi" w:cstheme="majorHAnsi"/>
          <w:spacing w:val="-2"/>
        </w:rPr>
        <w:t xml:space="preserve"> </w:t>
      </w:r>
      <w:r w:rsidRPr="00B108B1">
        <w:rPr>
          <w:rFonts w:asciiTheme="majorHAnsi" w:hAnsiTheme="majorHAnsi" w:cstheme="majorHAnsi"/>
        </w:rPr>
        <w:t>15 000/</w:t>
      </w:r>
      <w:r w:rsidRPr="00B108B1">
        <w:rPr>
          <w:rFonts w:asciiTheme="majorHAnsi" w:hAnsiTheme="majorHAnsi" w:cstheme="majorHAnsi"/>
          <w:spacing w:val="-1"/>
        </w:rPr>
        <w:t xml:space="preserve"> </w:t>
      </w:r>
      <w:r w:rsidRPr="00B108B1">
        <w:rPr>
          <w:rFonts w:asciiTheme="majorHAnsi" w:hAnsiTheme="majorHAnsi" w:cstheme="majorHAnsi"/>
        </w:rPr>
        <w:t>100 000</w:t>
      </w:r>
      <w:r w:rsidRPr="00B108B1">
        <w:rPr>
          <w:rFonts w:asciiTheme="majorHAnsi" w:hAnsiTheme="majorHAnsi" w:cstheme="majorHAnsi"/>
          <w:spacing w:val="-1"/>
        </w:rPr>
        <w:t xml:space="preserve"> </w:t>
      </w:r>
      <w:r w:rsidRPr="00B108B1">
        <w:rPr>
          <w:rFonts w:asciiTheme="majorHAnsi" w:hAnsiTheme="majorHAnsi" w:cstheme="majorHAnsi"/>
        </w:rPr>
        <w:t>=</w:t>
      </w:r>
      <w:r w:rsidRPr="00B108B1">
        <w:rPr>
          <w:rFonts w:asciiTheme="majorHAnsi" w:hAnsiTheme="majorHAnsi" w:cstheme="majorHAnsi"/>
          <w:spacing w:val="1"/>
        </w:rPr>
        <w:t xml:space="preserve"> </w:t>
      </w:r>
      <w:r w:rsidRPr="00B108B1">
        <w:rPr>
          <w:rFonts w:asciiTheme="majorHAnsi" w:hAnsiTheme="majorHAnsi" w:cstheme="majorHAnsi"/>
          <w:spacing w:val="-2"/>
        </w:rPr>
        <w:t>0,15</w:t>
      </w:r>
    </w:p>
    <w:p w:rsidR="005C3A8F" w:rsidRPr="00475BAD" w:rsidRDefault="005C3A8F" w:rsidP="00475BAD">
      <w:p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b/>
          <w:bCs/>
          <w:lang w:eastAsia="fr-FR"/>
        </w:rPr>
      </w:pPr>
    </w:p>
    <w:p w:rsidR="00475BAD" w:rsidRDefault="00475BAD" w:rsidP="00061398">
      <w:pPr>
        <w:pStyle w:val="Titre2"/>
        <w:numPr>
          <w:ilvl w:val="1"/>
          <w:numId w:val="28"/>
        </w:numPr>
        <w:rPr>
          <w:lang w:eastAsia="fr-FR"/>
        </w:rPr>
      </w:pPr>
      <w:bookmarkStart w:id="20" w:name="_Toc221093327"/>
      <w:r w:rsidRPr="00475BAD">
        <w:rPr>
          <w:lang w:eastAsia="fr-FR"/>
        </w:rPr>
        <w:t>Tableau de synthèse</w:t>
      </w:r>
      <w:bookmarkEnd w:id="20"/>
      <w:r w:rsidRPr="00475BAD">
        <w:rPr>
          <w:lang w:eastAsia="fr-FR"/>
        </w:rPr>
        <w:t xml:space="preserve"> </w:t>
      </w:r>
    </w:p>
    <w:p w:rsidR="00061398" w:rsidRPr="00061398" w:rsidRDefault="00061398" w:rsidP="00061398">
      <w:pPr>
        <w:rPr>
          <w:lang w:eastAsia="fr-FR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755"/>
        <w:gridCol w:w="1812"/>
        <w:gridCol w:w="1973"/>
        <w:gridCol w:w="2008"/>
      </w:tblGrid>
      <w:tr w:rsidR="00475BAD" w:rsidRPr="00475BAD" w:rsidTr="00C6665A">
        <w:trPr>
          <w:trHeight w:val="665"/>
          <w:jc w:val="center"/>
        </w:trPr>
        <w:tc>
          <w:tcPr>
            <w:tcW w:w="2345" w:type="dxa"/>
            <w:shd w:val="clear" w:color="auto" w:fill="5B9BD5" w:themeFill="accent1"/>
          </w:tcPr>
          <w:p w:rsidR="00475BAD" w:rsidRPr="00475BAD" w:rsidRDefault="00475BAD" w:rsidP="00475BAD">
            <w:pPr>
              <w:pStyle w:val="TableParagraph"/>
              <w:spacing w:before="192"/>
              <w:jc w:val="both"/>
              <w:rPr>
                <w:rFonts w:asciiTheme="majorHAnsi" w:hAnsiTheme="majorHAnsi" w:cstheme="majorHAnsi"/>
                <w:b/>
              </w:rPr>
            </w:pPr>
            <w:r w:rsidRPr="00475BAD">
              <w:rPr>
                <w:rFonts w:asciiTheme="majorHAnsi" w:hAnsiTheme="majorHAnsi" w:cstheme="majorHAnsi"/>
                <w:b/>
                <w:spacing w:val="-2"/>
              </w:rPr>
              <w:t>Eléments</w:t>
            </w:r>
          </w:p>
        </w:tc>
        <w:tc>
          <w:tcPr>
            <w:tcW w:w="1755" w:type="dxa"/>
            <w:shd w:val="clear" w:color="auto" w:fill="5B9BD5" w:themeFill="accent1"/>
          </w:tcPr>
          <w:p w:rsidR="00475BAD" w:rsidRPr="00475BAD" w:rsidRDefault="00475BAD" w:rsidP="00475BAD">
            <w:pPr>
              <w:pStyle w:val="TableParagraph"/>
              <w:spacing w:before="192"/>
              <w:jc w:val="both"/>
              <w:rPr>
                <w:rFonts w:asciiTheme="majorHAnsi" w:hAnsiTheme="majorHAnsi" w:cstheme="majorHAnsi"/>
                <w:b/>
                <w:spacing w:val="-2"/>
              </w:rPr>
            </w:pPr>
            <w:r w:rsidRPr="00475BAD">
              <w:rPr>
                <w:rFonts w:asciiTheme="majorHAnsi" w:hAnsiTheme="majorHAnsi" w:cstheme="majorHAnsi"/>
                <w:b/>
                <w:spacing w:val="-2"/>
              </w:rPr>
              <w:t>Durées</w:t>
            </w:r>
          </w:p>
        </w:tc>
        <w:tc>
          <w:tcPr>
            <w:tcW w:w="1812" w:type="dxa"/>
            <w:shd w:val="clear" w:color="auto" w:fill="5B9BD5" w:themeFill="accent1"/>
          </w:tcPr>
          <w:p w:rsidR="00475BAD" w:rsidRPr="00475BAD" w:rsidRDefault="00475BAD" w:rsidP="00475BAD">
            <w:pPr>
              <w:pStyle w:val="TableParagraph"/>
              <w:spacing w:before="192"/>
              <w:jc w:val="both"/>
              <w:rPr>
                <w:rFonts w:asciiTheme="majorHAnsi" w:hAnsiTheme="majorHAnsi" w:cstheme="majorHAnsi"/>
                <w:b/>
                <w:spacing w:val="-2"/>
              </w:rPr>
            </w:pPr>
            <w:r w:rsidRPr="00475BAD">
              <w:rPr>
                <w:rFonts w:asciiTheme="majorHAnsi" w:hAnsiTheme="majorHAnsi" w:cstheme="majorHAnsi"/>
                <w:b/>
                <w:spacing w:val="-2"/>
              </w:rPr>
              <w:t>Coefficients</w:t>
            </w:r>
          </w:p>
        </w:tc>
        <w:tc>
          <w:tcPr>
            <w:tcW w:w="1973" w:type="dxa"/>
            <w:shd w:val="clear" w:color="auto" w:fill="5B9BD5" w:themeFill="accent1"/>
          </w:tcPr>
          <w:p w:rsidR="00475BAD" w:rsidRPr="00475BAD" w:rsidRDefault="00475BAD" w:rsidP="00475BAD">
            <w:pPr>
              <w:pStyle w:val="TableParagraph"/>
              <w:spacing w:before="192"/>
              <w:jc w:val="both"/>
              <w:rPr>
                <w:rFonts w:asciiTheme="majorHAnsi" w:hAnsiTheme="majorHAnsi" w:cstheme="majorHAnsi"/>
                <w:b/>
                <w:spacing w:val="-2"/>
              </w:rPr>
            </w:pPr>
            <w:r w:rsidRPr="00475BAD">
              <w:rPr>
                <w:rFonts w:asciiTheme="majorHAnsi" w:hAnsiTheme="majorHAnsi" w:cstheme="majorHAnsi"/>
                <w:b/>
                <w:spacing w:val="-2"/>
              </w:rPr>
              <w:t>Besoins</w:t>
            </w:r>
          </w:p>
        </w:tc>
        <w:tc>
          <w:tcPr>
            <w:tcW w:w="2008" w:type="dxa"/>
            <w:shd w:val="clear" w:color="auto" w:fill="5B9BD5" w:themeFill="accent1"/>
          </w:tcPr>
          <w:p w:rsidR="00475BAD" w:rsidRPr="00475BAD" w:rsidRDefault="00475BAD" w:rsidP="00475BAD">
            <w:pPr>
              <w:pStyle w:val="TableParagraph"/>
              <w:spacing w:before="192"/>
              <w:jc w:val="both"/>
              <w:rPr>
                <w:rFonts w:asciiTheme="majorHAnsi" w:hAnsiTheme="majorHAnsi" w:cstheme="majorHAnsi"/>
                <w:b/>
                <w:spacing w:val="-2"/>
              </w:rPr>
            </w:pPr>
            <w:r w:rsidRPr="00475BAD">
              <w:rPr>
                <w:rFonts w:asciiTheme="majorHAnsi" w:hAnsiTheme="majorHAnsi" w:cstheme="majorHAnsi"/>
                <w:b/>
                <w:spacing w:val="-2"/>
              </w:rPr>
              <w:t>Dégagements</w:t>
            </w:r>
          </w:p>
        </w:tc>
      </w:tr>
      <w:tr w:rsidR="00475BAD" w:rsidRPr="00475BAD" w:rsidTr="00C6665A">
        <w:trPr>
          <w:trHeight w:val="387"/>
          <w:jc w:val="center"/>
        </w:trPr>
        <w:tc>
          <w:tcPr>
            <w:tcW w:w="2345" w:type="dxa"/>
          </w:tcPr>
          <w:p w:rsidR="00475BAD" w:rsidRPr="00475BAD" w:rsidRDefault="00B108B1" w:rsidP="00475BAD">
            <w:pPr>
              <w:pStyle w:val="TableParagraph"/>
              <w:spacing w:before="56"/>
              <w:ind w:left="56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Emplois</w:t>
            </w:r>
            <w:r w:rsidR="00475BAD" w:rsidRPr="00475BAD">
              <w:rPr>
                <w:rFonts w:asciiTheme="majorHAnsi" w:hAnsiTheme="majorHAnsi" w:cstheme="majorHAnsi"/>
                <w:b/>
                <w:spacing w:val="-5"/>
              </w:rPr>
              <w:t xml:space="preserve"> </w:t>
            </w:r>
            <w:r w:rsidR="00475BAD" w:rsidRPr="00475BAD">
              <w:rPr>
                <w:rFonts w:asciiTheme="majorHAnsi" w:hAnsiTheme="majorHAnsi" w:cstheme="majorHAnsi"/>
                <w:b/>
                <w:spacing w:val="-12"/>
              </w:rPr>
              <w:t>:</w:t>
            </w:r>
          </w:p>
        </w:tc>
        <w:tc>
          <w:tcPr>
            <w:tcW w:w="1755" w:type="dxa"/>
          </w:tcPr>
          <w:p w:rsidR="00475BAD" w:rsidRPr="00475BAD" w:rsidRDefault="00475BAD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12" w:type="dxa"/>
          </w:tcPr>
          <w:p w:rsidR="00475BAD" w:rsidRPr="00475BAD" w:rsidRDefault="00475BAD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73" w:type="dxa"/>
          </w:tcPr>
          <w:p w:rsidR="00475BAD" w:rsidRPr="00475BAD" w:rsidRDefault="00475BAD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008" w:type="dxa"/>
          </w:tcPr>
          <w:p w:rsidR="00475BAD" w:rsidRPr="00475BAD" w:rsidRDefault="00475BAD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</w:tr>
      <w:tr w:rsidR="00475BAD" w:rsidRPr="00475BAD" w:rsidTr="00C6665A">
        <w:trPr>
          <w:trHeight w:val="406"/>
          <w:jc w:val="center"/>
        </w:trPr>
        <w:tc>
          <w:tcPr>
            <w:tcW w:w="2345" w:type="dxa"/>
          </w:tcPr>
          <w:p w:rsidR="00475BAD" w:rsidRPr="00475BAD" w:rsidRDefault="00475BAD" w:rsidP="00475BAD">
            <w:pPr>
              <w:pStyle w:val="TableParagraph"/>
              <w:numPr>
                <w:ilvl w:val="0"/>
                <w:numId w:val="27"/>
              </w:numPr>
              <w:tabs>
                <w:tab w:val="left" w:pos="301"/>
              </w:tabs>
              <w:spacing w:before="55"/>
              <w:ind w:hanging="170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2"/>
              </w:rPr>
              <w:t>Stocks</w:t>
            </w:r>
          </w:p>
        </w:tc>
        <w:tc>
          <w:tcPr>
            <w:tcW w:w="1755" w:type="dxa"/>
          </w:tcPr>
          <w:p w:rsidR="00475BAD" w:rsidRPr="00475BAD" w:rsidRDefault="00475BAD" w:rsidP="00475BAD">
            <w:pPr>
              <w:pStyle w:val="TableParagraph"/>
              <w:spacing w:before="53"/>
              <w:ind w:left="46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D1</w:t>
            </w:r>
          </w:p>
        </w:tc>
        <w:tc>
          <w:tcPr>
            <w:tcW w:w="1812" w:type="dxa"/>
          </w:tcPr>
          <w:p w:rsidR="00475BAD" w:rsidRPr="00475BAD" w:rsidRDefault="00475BAD" w:rsidP="00475BAD">
            <w:pPr>
              <w:pStyle w:val="TableParagraph"/>
              <w:spacing w:before="53"/>
              <w:ind w:left="44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C1</w:t>
            </w:r>
          </w:p>
        </w:tc>
        <w:tc>
          <w:tcPr>
            <w:tcW w:w="1973" w:type="dxa"/>
          </w:tcPr>
          <w:p w:rsidR="00475BAD" w:rsidRPr="00475BAD" w:rsidRDefault="00475BAD" w:rsidP="00475BAD">
            <w:pPr>
              <w:pStyle w:val="TableParagraph"/>
              <w:spacing w:before="53"/>
              <w:ind w:left="48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D1 x</w:t>
            </w:r>
            <w:r w:rsidRPr="00475BAD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5"/>
              </w:rPr>
              <w:t>C1</w:t>
            </w:r>
          </w:p>
        </w:tc>
        <w:tc>
          <w:tcPr>
            <w:tcW w:w="2008" w:type="dxa"/>
          </w:tcPr>
          <w:p w:rsidR="00475BAD" w:rsidRPr="00475BAD" w:rsidRDefault="00475BAD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</w:tr>
      <w:tr w:rsidR="00475BAD" w:rsidRPr="00475BAD" w:rsidTr="00C6665A">
        <w:trPr>
          <w:trHeight w:val="406"/>
          <w:jc w:val="center"/>
        </w:trPr>
        <w:tc>
          <w:tcPr>
            <w:tcW w:w="2345" w:type="dxa"/>
          </w:tcPr>
          <w:p w:rsidR="00475BAD" w:rsidRPr="00475BAD" w:rsidRDefault="00475BAD" w:rsidP="00475BAD">
            <w:pPr>
              <w:pStyle w:val="TableParagraph"/>
              <w:numPr>
                <w:ilvl w:val="0"/>
                <w:numId w:val="26"/>
              </w:numPr>
              <w:tabs>
                <w:tab w:val="left" w:pos="301"/>
              </w:tabs>
              <w:spacing w:before="57"/>
              <w:ind w:hanging="170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Créances</w:t>
            </w:r>
            <w:r w:rsidRPr="00475BAD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2"/>
              </w:rPr>
              <w:t>clients</w:t>
            </w:r>
          </w:p>
        </w:tc>
        <w:tc>
          <w:tcPr>
            <w:tcW w:w="1755" w:type="dxa"/>
          </w:tcPr>
          <w:p w:rsidR="00475BAD" w:rsidRPr="00475BAD" w:rsidRDefault="00475BAD" w:rsidP="00475BAD">
            <w:pPr>
              <w:pStyle w:val="TableParagraph"/>
              <w:spacing w:before="55"/>
              <w:ind w:left="46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D2</w:t>
            </w:r>
          </w:p>
        </w:tc>
        <w:tc>
          <w:tcPr>
            <w:tcW w:w="1812" w:type="dxa"/>
          </w:tcPr>
          <w:p w:rsidR="00475BAD" w:rsidRPr="00475BAD" w:rsidRDefault="00475BAD" w:rsidP="00475BAD">
            <w:pPr>
              <w:pStyle w:val="TableParagraph"/>
              <w:spacing w:before="55"/>
              <w:ind w:left="44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C2</w:t>
            </w:r>
          </w:p>
        </w:tc>
        <w:tc>
          <w:tcPr>
            <w:tcW w:w="1973" w:type="dxa"/>
          </w:tcPr>
          <w:p w:rsidR="00475BAD" w:rsidRPr="00475BAD" w:rsidRDefault="00475BAD" w:rsidP="00475BAD">
            <w:pPr>
              <w:pStyle w:val="TableParagraph"/>
              <w:spacing w:before="55"/>
              <w:ind w:left="48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D2 x</w:t>
            </w:r>
            <w:r w:rsidRPr="00475BAD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5"/>
              </w:rPr>
              <w:t>C2</w:t>
            </w:r>
          </w:p>
        </w:tc>
        <w:tc>
          <w:tcPr>
            <w:tcW w:w="2008" w:type="dxa"/>
          </w:tcPr>
          <w:p w:rsidR="00475BAD" w:rsidRPr="00475BAD" w:rsidRDefault="00475BAD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</w:tr>
      <w:tr w:rsidR="00475BAD" w:rsidRPr="00475BAD" w:rsidTr="00C6665A">
        <w:trPr>
          <w:trHeight w:val="413"/>
          <w:jc w:val="center"/>
        </w:trPr>
        <w:tc>
          <w:tcPr>
            <w:tcW w:w="2345" w:type="dxa"/>
          </w:tcPr>
          <w:p w:rsidR="00475BAD" w:rsidRPr="00475BAD" w:rsidRDefault="00475BAD" w:rsidP="00475BAD">
            <w:pPr>
              <w:pStyle w:val="TableParagraph"/>
              <w:numPr>
                <w:ilvl w:val="0"/>
                <w:numId w:val="25"/>
              </w:numPr>
              <w:tabs>
                <w:tab w:val="left" w:pos="301"/>
              </w:tabs>
              <w:spacing w:before="55"/>
              <w:ind w:hanging="170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TVA</w:t>
            </w:r>
            <w:r w:rsidRPr="00475BAD">
              <w:rPr>
                <w:rFonts w:asciiTheme="majorHAnsi" w:hAnsiTheme="majorHAnsi" w:cstheme="majorHAnsi"/>
                <w:spacing w:val="-2"/>
              </w:rPr>
              <w:t xml:space="preserve"> déductible</w:t>
            </w:r>
          </w:p>
        </w:tc>
        <w:tc>
          <w:tcPr>
            <w:tcW w:w="1755" w:type="dxa"/>
          </w:tcPr>
          <w:p w:rsidR="00475BAD" w:rsidRPr="00475BAD" w:rsidRDefault="00475BAD" w:rsidP="00475BAD">
            <w:pPr>
              <w:pStyle w:val="TableParagraph"/>
              <w:spacing w:before="54"/>
              <w:ind w:left="46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D3</w:t>
            </w:r>
          </w:p>
        </w:tc>
        <w:tc>
          <w:tcPr>
            <w:tcW w:w="1812" w:type="dxa"/>
          </w:tcPr>
          <w:p w:rsidR="00475BAD" w:rsidRPr="00475BAD" w:rsidRDefault="00475BAD" w:rsidP="00475BAD">
            <w:pPr>
              <w:pStyle w:val="TableParagraph"/>
              <w:spacing w:before="54"/>
              <w:ind w:left="44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C3</w:t>
            </w:r>
          </w:p>
        </w:tc>
        <w:tc>
          <w:tcPr>
            <w:tcW w:w="1973" w:type="dxa"/>
          </w:tcPr>
          <w:p w:rsidR="00475BAD" w:rsidRPr="00475BAD" w:rsidRDefault="00475BAD" w:rsidP="00475BAD">
            <w:pPr>
              <w:pStyle w:val="TableParagraph"/>
              <w:spacing w:before="54"/>
              <w:ind w:left="48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D3 x</w:t>
            </w:r>
            <w:r w:rsidRPr="00475BAD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5"/>
              </w:rPr>
              <w:t>C3</w:t>
            </w:r>
          </w:p>
        </w:tc>
        <w:tc>
          <w:tcPr>
            <w:tcW w:w="2008" w:type="dxa"/>
          </w:tcPr>
          <w:p w:rsidR="00475BAD" w:rsidRPr="00475BAD" w:rsidRDefault="00475BAD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</w:tr>
      <w:tr w:rsidR="00475BAD" w:rsidRPr="00475BAD" w:rsidTr="00C6665A">
        <w:trPr>
          <w:trHeight w:val="385"/>
          <w:jc w:val="center"/>
        </w:trPr>
        <w:tc>
          <w:tcPr>
            <w:tcW w:w="2345" w:type="dxa"/>
          </w:tcPr>
          <w:p w:rsidR="00475BAD" w:rsidRPr="00475BAD" w:rsidRDefault="00B108B1" w:rsidP="00475BAD">
            <w:pPr>
              <w:pStyle w:val="TableParagraph"/>
              <w:spacing w:before="53"/>
              <w:ind w:left="56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Ressources</w:t>
            </w:r>
            <w:r w:rsidR="00475BAD" w:rsidRPr="00475BAD">
              <w:rPr>
                <w:rFonts w:asciiTheme="majorHAnsi" w:hAnsiTheme="majorHAnsi" w:cstheme="majorHAnsi"/>
                <w:b/>
                <w:spacing w:val="-1"/>
              </w:rPr>
              <w:t xml:space="preserve"> </w:t>
            </w:r>
            <w:r w:rsidR="00475BAD" w:rsidRPr="00475BAD">
              <w:rPr>
                <w:rFonts w:asciiTheme="majorHAnsi" w:hAnsiTheme="majorHAnsi" w:cstheme="majorHAnsi"/>
                <w:b/>
                <w:spacing w:val="-10"/>
              </w:rPr>
              <w:t>:</w:t>
            </w:r>
          </w:p>
        </w:tc>
        <w:tc>
          <w:tcPr>
            <w:tcW w:w="1755" w:type="dxa"/>
          </w:tcPr>
          <w:p w:rsidR="00475BAD" w:rsidRPr="00475BAD" w:rsidRDefault="00475BAD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12" w:type="dxa"/>
          </w:tcPr>
          <w:p w:rsidR="00475BAD" w:rsidRPr="00475BAD" w:rsidRDefault="00475BAD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73" w:type="dxa"/>
          </w:tcPr>
          <w:p w:rsidR="00475BAD" w:rsidRPr="00475BAD" w:rsidRDefault="00475BAD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008" w:type="dxa"/>
          </w:tcPr>
          <w:p w:rsidR="00475BAD" w:rsidRPr="00475BAD" w:rsidRDefault="00475BAD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</w:tr>
      <w:tr w:rsidR="00475BAD" w:rsidRPr="00475BAD" w:rsidTr="00C6665A">
        <w:trPr>
          <w:trHeight w:val="406"/>
          <w:jc w:val="center"/>
        </w:trPr>
        <w:tc>
          <w:tcPr>
            <w:tcW w:w="2345" w:type="dxa"/>
          </w:tcPr>
          <w:p w:rsidR="00475BAD" w:rsidRPr="00475BAD" w:rsidRDefault="00061398" w:rsidP="00475BAD">
            <w:pPr>
              <w:pStyle w:val="TableParagraph"/>
              <w:numPr>
                <w:ilvl w:val="0"/>
                <w:numId w:val="24"/>
              </w:numPr>
              <w:tabs>
                <w:tab w:val="left" w:pos="301"/>
              </w:tabs>
              <w:spacing w:before="56"/>
              <w:ind w:hanging="17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Dettes Frs</w:t>
            </w:r>
          </w:p>
        </w:tc>
        <w:tc>
          <w:tcPr>
            <w:tcW w:w="1755" w:type="dxa"/>
          </w:tcPr>
          <w:p w:rsidR="00475BAD" w:rsidRPr="00475BAD" w:rsidRDefault="00475BAD" w:rsidP="00475BAD">
            <w:pPr>
              <w:pStyle w:val="TableParagraph"/>
              <w:spacing w:before="54"/>
              <w:ind w:left="46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D4</w:t>
            </w:r>
          </w:p>
        </w:tc>
        <w:tc>
          <w:tcPr>
            <w:tcW w:w="1812" w:type="dxa"/>
          </w:tcPr>
          <w:p w:rsidR="00475BAD" w:rsidRPr="00475BAD" w:rsidRDefault="00475BAD" w:rsidP="00475BAD">
            <w:pPr>
              <w:pStyle w:val="TableParagraph"/>
              <w:spacing w:before="54"/>
              <w:ind w:left="44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C4</w:t>
            </w:r>
          </w:p>
        </w:tc>
        <w:tc>
          <w:tcPr>
            <w:tcW w:w="1973" w:type="dxa"/>
          </w:tcPr>
          <w:p w:rsidR="00475BAD" w:rsidRPr="00475BAD" w:rsidRDefault="00475BAD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008" w:type="dxa"/>
          </w:tcPr>
          <w:p w:rsidR="00475BAD" w:rsidRPr="00475BAD" w:rsidRDefault="00475BAD" w:rsidP="00475BAD">
            <w:pPr>
              <w:pStyle w:val="TableParagraph"/>
              <w:spacing w:before="54"/>
              <w:ind w:left="65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D4 x</w:t>
            </w:r>
            <w:r w:rsidRPr="00475BAD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5"/>
              </w:rPr>
              <w:t>C4</w:t>
            </w:r>
          </w:p>
        </w:tc>
      </w:tr>
      <w:tr w:rsidR="00475BAD" w:rsidRPr="00475BAD" w:rsidTr="00C6665A">
        <w:trPr>
          <w:trHeight w:val="406"/>
          <w:jc w:val="center"/>
        </w:trPr>
        <w:tc>
          <w:tcPr>
            <w:tcW w:w="2345" w:type="dxa"/>
          </w:tcPr>
          <w:p w:rsidR="00475BAD" w:rsidRPr="00475BAD" w:rsidRDefault="00475BAD" w:rsidP="00475BAD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</w:tabs>
              <w:spacing w:before="55"/>
              <w:ind w:hanging="170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2"/>
              </w:rPr>
              <w:t>Personnel</w:t>
            </w:r>
          </w:p>
        </w:tc>
        <w:tc>
          <w:tcPr>
            <w:tcW w:w="1755" w:type="dxa"/>
          </w:tcPr>
          <w:p w:rsidR="00475BAD" w:rsidRPr="00475BAD" w:rsidRDefault="00475BAD" w:rsidP="00475BAD">
            <w:pPr>
              <w:pStyle w:val="TableParagraph"/>
              <w:spacing w:before="54"/>
              <w:ind w:left="46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D5</w:t>
            </w:r>
          </w:p>
        </w:tc>
        <w:tc>
          <w:tcPr>
            <w:tcW w:w="1812" w:type="dxa"/>
          </w:tcPr>
          <w:p w:rsidR="00475BAD" w:rsidRPr="00475BAD" w:rsidRDefault="00475BAD" w:rsidP="00475BAD">
            <w:pPr>
              <w:pStyle w:val="TableParagraph"/>
              <w:spacing w:before="54"/>
              <w:ind w:left="44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C5</w:t>
            </w:r>
          </w:p>
        </w:tc>
        <w:tc>
          <w:tcPr>
            <w:tcW w:w="1973" w:type="dxa"/>
          </w:tcPr>
          <w:p w:rsidR="00475BAD" w:rsidRPr="00475BAD" w:rsidRDefault="00475BAD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008" w:type="dxa"/>
          </w:tcPr>
          <w:p w:rsidR="00475BAD" w:rsidRPr="00475BAD" w:rsidRDefault="00475BAD" w:rsidP="00475BAD">
            <w:pPr>
              <w:pStyle w:val="TableParagraph"/>
              <w:spacing w:before="54"/>
              <w:ind w:left="65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D5 x</w:t>
            </w:r>
            <w:r w:rsidRPr="00475BAD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5"/>
              </w:rPr>
              <w:t>C5</w:t>
            </w:r>
          </w:p>
        </w:tc>
      </w:tr>
      <w:tr w:rsidR="00475BAD" w:rsidRPr="00475BAD" w:rsidTr="00C6665A">
        <w:trPr>
          <w:trHeight w:val="408"/>
          <w:jc w:val="center"/>
        </w:trPr>
        <w:tc>
          <w:tcPr>
            <w:tcW w:w="2345" w:type="dxa"/>
          </w:tcPr>
          <w:p w:rsidR="00475BAD" w:rsidRPr="00475BAD" w:rsidRDefault="00475BAD" w:rsidP="00475BAD">
            <w:pPr>
              <w:pStyle w:val="TableParagraph"/>
              <w:numPr>
                <w:ilvl w:val="0"/>
                <w:numId w:val="22"/>
              </w:numPr>
              <w:tabs>
                <w:tab w:val="left" w:pos="301"/>
              </w:tabs>
              <w:spacing w:before="57"/>
              <w:ind w:hanging="170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Organismes</w:t>
            </w:r>
            <w:r w:rsidRPr="00475BAD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2"/>
              </w:rPr>
              <w:t>sociaux</w:t>
            </w:r>
          </w:p>
        </w:tc>
        <w:tc>
          <w:tcPr>
            <w:tcW w:w="1755" w:type="dxa"/>
          </w:tcPr>
          <w:p w:rsidR="00475BAD" w:rsidRPr="00475BAD" w:rsidRDefault="00475BAD" w:rsidP="00475BAD">
            <w:pPr>
              <w:pStyle w:val="TableParagraph"/>
              <w:spacing w:before="55"/>
              <w:ind w:left="46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D6</w:t>
            </w:r>
          </w:p>
        </w:tc>
        <w:tc>
          <w:tcPr>
            <w:tcW w:w="1812" w:type="dxa"/>
          </w:tcPr>
          <w:p w:rsidR="00475BAD" w:rsidRPr="00475BAD" w:rsidRDefault="00475BAD" w:rsidP="00475BAD">
            <w:pPr>
              <w:pStyle w:val="TableParagraph"/>
              <w:spacing w:before="55"/>
              <w:ind w:left="44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C6</w:t>
            </w:r>
          </w:p>
        </w:tc>
        <w:tc>
          <w:tcPr>
            <w:tcW w:w="1973" w:type="dxa"/>
          </w:tcPr>
          <w:p w:rsidR="00475BAD" w:rsidRPr="00475BAD" w:rsidRDefault="00475BAD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008" w:type="dxa"/>
          </w:tcPr>
          <w:p w:rsidR="00475BAD" w:rsidRPr="00475BAD" w:rsidRDefault="00475BAD" w:rsidP="00475BAD">
            <w:pPr>
              <w:pStyle w:val="TableParagraph"/>
              <w:spacing w:before="55"/>
              <w:ind w:left="65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D6 x</w:t>
            </w:r>
            <w:r w:rsidRPr="00475BAD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5"/>
              </w:rPr>
              <w:t>C6</w:t>
            </w:r>
          </w:p>
        </w:tc>
      </w:tr>
      <w:tr w:rsidR="00475BAD" w:rsidRPr="00475BAD" w:rsidTr="00C6665A">
        <w:trPr>
          <w:trHeight w:val="410"/>
          <w:jc w:val="center"/>
        </w:trPr>
        <w:tc>
          <w:tcPr>
            <w:tcW w:w="2345" w:type="dxa"/>
          </w:tcPr>
          <w:p w:rsidR="00475BAD" w:rsidRPr="00475BAD" w:rsidRDefault="00475BAD" w:rsidP="00475BAD">
            <w:pPr>
              <w:pStyle w:val="TableParagraph"/>
              <w:numPr>
                <w:ilvl w:val="0"/>
                <w:numId w:val="21"/>
              </w:numPr>
              <w:tabs>
                <w:tab w:val="left" w:pos="301"/>
              </w:tabs>
              <w:spacing w:before="57"/>
              <w:ind w:hanging="170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TVA</w:t>
            </w:r>
            <w:r w:rsidRPr="00475BAD">
              <w:rPr>
                <w:rFonts w:asciiTheme="majorHAnsi" w:hAnsiTheme="majorHAnsi" w:cstheme="majorHAnsi"/>
                <w:spacing w:val="-2"/>
              </w:rPr>
              <w:t xml:space="preserve"> collectée</w:t>
            </w:r>
          </w:p>
        </w:tc>
        <w:tc>
          <w:tcPr>
            <w:tcW w:w="1755" w:type="dxa"/>
          </w:tcPr>
          <w:p w:rsidR="00475BAD" w:rsidRPr="00475BAD" w:rsidRDefault="00475BAD" w:rsidP="00475BAD">
            <w:pPr>
              <w:pStyle w:val="TableParagraph"/>
              <w:spacing w:before="55"/>
              <w:ind w:left="46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D7</w:t>
            </w:r>
          </w:p>
        </w:tc>
        <w:tc>
          <w:tcPr>
            <w:tcW w:w="1812" w:type="dxa"/>
          </w:tcPr>
          <w:p w:rsidR="00475BAD" w:rsidRPr="00475BAD" w:rsidRDefault="00475BAD" w:rsidP="00475BAD">
            <w:pPr>
              <w:pStyle w:val="TableParagraph"/>
              <w:spacing w:before="55"/>
              <w:ind w:left="44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C7</w:t>
            </w:r>
          </w:p>
        </w:tc>
        <w:tc>
          <w:tcPr>
            <w:tcW w:w="1973" w:type="dxa"/>
          </w:tcPr>
          <w:p w:rsidR="00475BAD" w:rsidRPr="00475BAD" w:rsidRDefault="00475BAD" w:rsidP="00475BAD">
            <w:pPr>
              <w:pStyle w:val="TableParagraph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008" w:type="dxa"/>
          </w:tcPr>
          <w:p w:rsidR="00475BAD" w:rsidRPr="00475BAD" w:rsidRDefault="00475BAD" w:rsidP="00475BAD">
            <w:pPr>
              <w:pStyle w:val="TableParagraph"/>
              <w:spacing w:before="55"/>
              <w:ind w:left="65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D7</w:t>
            </w:r>
            <w:r w:rsidRPr="00475BAD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x</w:t>
            </w:r>
            <w:r w:rsidRPr="00475BAD">
              <w:rPr>
                <w:rFonts w:asciiTheme="majorHAnsi" w:hAnsiTheme="majorHAnsi" w:cstheme="majorHAnsi"/>
                <w:spacing w:val="2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5"/>
              </w:rPr>
              <w:t>C7</w:t>
            </w:r>
          </w:p>
        </w:tc>
      </w:tr>
      <w:tr w:rsidR="00475BAD" w:rsidRPr="00475BAD" w:rsidTr="00C6665A">
        <w:trPr>
          <w:trHeight w:val="392"/>
          <w:jc w:val="center"/>
        </w:trPr>
        <w:tc>
          <w:tcPr>
            <w:tcW w:w="5912" w:type="dxa"/>
            <w:gridSpan w:val="3"/>
            <w:shd w:val="clear" w:color="auto" w:fill="auto"/>
          </w:tcPr>
          <w:p w:rsidR="00475BAD" w:rsidRPr="00475BAD" w:rsidRDefault="00475BAD" w:rsidP="00475BAD">
            <w:pPr>
              <w:pStyle w:val="TableParagraph"/>
              <w:spacing w:before="56"/>
              <w:ind w:left="28"/>
              <w:jc w:val="both"/>
              <w:rPr>
                <w:rFonts w:asciiTheme="majorHAnsi" w:hAnsiTheme="majorHAnsi" w:cstheme="majorHAnsi"/>
                <w:b/>
              </w:rPr>
            </w:pPr>
            <w:r w:rsidRPr="00475BAD">
              <w:rPr>
                <w:rFonts w:asciiTheme="majorHAnsi" w:hAnsiTheme="majorHAnsi" w:cstheme="majorHAnsi"/>
                <w:b/>
                <w:spacing w:val="-2"/>
              </w:rPr>
              <w:t>TOTAUX</w:t>
            </w:r>
          </w:p>
        </w:tc>
        <w:tc>
          <w:tcPr>
            <w:tcW w:w="1973" w:type="dxa"/>
          </w:tcPr>
          <w:p w:rsidR="00475BAD" w:rsidRPr="00475BAD" w:rsidRDefault="00475BAD" w:rsidP="00475BAD">
            <w:pPr>
              <w:pStyle w:val="TableParagraph"/>
              <w:spacing w:before="56"/>
              <w:ind w:left="48" w:right="5"/>
              <w:jc w:val="both"/>
              <w:rPr>
                <w:rFonts w:asciiTheme="majorHAnsi" w:hAnsiTheme="majorHAnsi" w:cstheme="majorHAnsi"/>
                <w:b/>
              </w:rPr>
            </w:pPr>
            <w:r w:rsidRPr="00475BAD">
              <w:rPr>
                <w:rFonts w:asciiTheme="majorHAnsi" w:hAnsiTheme="majorHAnsi" w:cstheme="majorHAnsi"/>
                <w:b/>
              </w:rPr>
              <w:t>∑</w:t>
            </w:r>
            <w:r w:rsidRPr="00475BAD">
              <w:rPr>
                <w:rFonts w:asciiTheme="majorHAnsi" w:hAnsiTheme="majorHAnsi" w:cstheme="majorHAnsi"/>
                <w:b/>
                <w:spacing w:val="-1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</w:rPr>
              <w:t>Dn</w:t>
            </w:r>
            <w:r w:rsidRPr="00475BAD">
              <w:rPr>
                <w:rFonts w:asciiTheme="majorHAnsi" w:hAnsiTheme="majorHAnsi" w:cstheme="majorHAnsi"/>
                <w:b/>
                <w:spacing w:val="-1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</w:rPr>
              <w:t xml:space="preserve">x </w:t>
            </w:r>
            <w:r w:rsidRPr="00475BAD">
              <w:rPr>
                <w:rFonts w:asciiTheme="majorHAnsi" w:hAnsiTheme="majorHAnsi" w:cstheme="majorHAnsi"/>
                <w:b/>
                <w:spacing w:val="-5"/>
              </w:rPr>
              <w:t>Cn</w:t>
            </w:r>
          </w:p>
        </w:tc>
        <w:tc>
          <w:tcPr>
            <w:tcW w:w="2008" w:type="dxa"/>
          </w:tcPr>
          <w:p w:rsidR="00475BAD" w:rsidRPr="00475BAD" w:rsidRDefault="00475BAD" w:rsidP="00475BAD">
            <w:pPr>
              <w:pStyle w:val="TableParagraph"/>
              <w:spacing w:before="56"/>
              <w:ind w:left="61" w:right="1"/>
              <w:jc w:val="both"/>
              <w:rPr>
                <w:rFonts w:asciiTheme="majorHAnsi" w:hAnsiTheme="majorHAnsi" w:cstheme="majorHAnsi"/>
                <w:b/>
              </w:rPr>
            </w:pPr>
            <w:r w:rsidRPr="00475BAD">
              <w:rPr>
                <w:rFonts w:asciiTheme="majorHAnsi" w:hAnsiTheme="majorHAnsi" w:cstheme="majorHAnsi"/>
                <w:b/>
              </w:rPr>
              <w:t>∑</w:t>
            </w:r>
            <w:r w:rsidRPr="00475BAD">
              <w:rPr>
                <w:rFonts w:asciiTheme="majorHAnsi" w:hAnsiTheme="majorHAnsi" w:cstheme="majorHAnsi"/>
                <w:b/>
                <w:spacing w:val="-1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</w:rPr>
              <w:t>Dn</w:t>
            </w:r>
            <w:r w:rsidRPr="00475BAD">
              <w:rPr>
                <w:rFonts w:asciiTheme="majorHAnsi" w:hAnsiTheme="majorHAnsi" w:cstheme="majorHAnsi"/>
                <w:b/>
                <w:spacing w:val="-1"/>
              </w:rPr>
              <w:t xml:space="preserve"> </w:t>
            </w:r>
            <w:r w:rsidRPr="00475BAD">
              <w:rPr>
                <w:rFonts w:asciiTheme="majorHAnsi" w:hAnsiTheme="majorHAnsi" w:cstheme="majorHAnsi"/>
                <w:b/>
              </w:rPr>
              <w:t xml:space="preserve">x </w:t>
            </w:r>
            <w:r w:rsidRPr="00475BAD">
              <w:rPr>
                <w:rFonts w:asciiTheme="majorHAnsi" w:hAnsiTheme="majorHAnsi" w:cstheme="majorHAnsi"/>
                <w:b/>
                <w:spacing w:val="-5"/>
              </w:rPr>
              <w:t>Cn</w:t>
            </w:r>
          </w:p>
        </w:tc>
      </w:tr>
    </w:tbl>
    <w:p w:rsidR="00606201" w:rsidRDefault="00606201" w:rsidP="00475BAD">
      <w:p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b/>
          <w:bCs/>
          <w:lang w:eastAsia="fr-FR"/>
        </w:rPr>
      </w:pPr>
    </w:p>
    <w:p w:rsidR="00475BAD" w:rsidRPr="00475BAD" w:rsidRDefault="00606201" w:rsidP="00606201">
      <w:pPr>
        <w:rPr>
          <w:rFonts w:asciiTheme="majorHAnsi" w:hAnsiTheme="majorHAnsi" w:cstheme="majorHAnsi"/>
          <w:b/>
          <w:bCs/>
          <w:lang w:eastAsia="fr-FR"/>
        </w:rPr>
      </w:pPr>
      <w:r>
        <w:rPr>
          <w:rFonts w:asciiTheme="majorHAnsi" w:hAnsiTheme="majorHAnsi" w:cstheme="majorHAnsi"/>
          <w:b/>
          <w:bCs/>
          <w:lang w:eastAsia="fr-FR"/>
        </w:rPr>
        <w:br w:type="page"/>
      </w:r>
    </w:p>
    <w:p w:rsidR="005C3A8F" w:rsidRPr="00475BAD" w:rsidRDefault="005C3A8F" w:rsidP="00475BAD">
      <w:pPr>
        <w:pStyle w:val="TableParagraph"/>
        <w:spacing w:line="250" w:lineRule="exact"/>
        <w:ind w:right="47"/>
        <w:jc w:val="both"/>
        <w:rPr>
          <w:rFonts w:asciiTheme="majorHAnsi" w:hAnsiTheme="majorHAnsi" w:cstheme="majorHAnsi"/>
        </w:rPr>
      </w:pPr>
    </w:p>
    <w:p w:rsidR="00922906" w:rsidRDefault="00061398" w:rsidP="00061398">
      <w:pPr>
        <w:pStyle w:val="Titre1"/>
        <w:numPr>
          <w:ilvl w:val="0"/>
          <w:numId w:val="28"/>
        </w:numPr>
        <w:rPr>
          <w:rFonts w:eastAsia="Times New Roman"/>
          <w:lang w:eastAsia="fr-FR"/>
        </w:rPr>
      </w:pPr>
      <w:bookmarkStart w:id="21" w:name="_Toc221093328"/>
      <w:r>
        <w:rPr>
          <w:rFonts w:eastAsia="Times New Roman"/>
          <w:lang w:eastAsia="fr-FR"/>
        </w:rPr>
        <w:t>Limites et i</w:t>
      </w:r>
      <w:r w:rsidR="00922906" w:rsidRPr="00475BAD">
        <w:rPr>
          <w:rFonts w:eastAsia="Times New Roman"/>
          <w:lang w:eastAsia="fr-FR"/>
        </w:rPr>
        <w:t>ntérêt</w:t>
      </w:r>
      <w:bookmarkEnd w:id="21"/>
      <w:r w:rsidR="00922906" w:rsidRPr="00475BAD">
        <w:rPr>
          <w:rFonts w:eastAsia="Times New Roman"/>
          <w:lang w:eastAsia="fr-FR"/>
        </w:rPr>
        <w:t xml:space="preserve"> </w:t>
      </w:r>
    </w:p>
    <w:p w:rsidR="00061398" w:rsidRPr="00061398" w:rsidRDefault="00061398" w:rsidP="00061398">
      <w:pPr>
        <w:rPr>
          <w:lang w:eastAsia="fr-FR"/>
        </w:rPr>
      </w:pPr>
    </w:p>
    <w:p w:rsidR="00061398" w:rsidRDefault="00061398" w:rsidP="00061398">
      <w:pPr>
        <w:jc w:val="both"/>
        <w:rPr>
          <w:rFonts w:asciiTheme="majorHAnsi" w:hAnsiTheme="majorHAnsi" w:cstheme="majorHAnsi"/>
        </w:rPr>
      </w:pPr>
      <w:r w:rsidRPr="00061398">
        <w:rPr>
          <w:rFonts w:asciiTheme="majorHAnsi" w:hAnsiTheme="majorHAnsi" w:cstheme="majorHAnsi"/>
          <w:b/>
        </w:rPr>
        <w:t>Intérêts</w:t>
      </w:r>
      <w:r>
        <w:rPr>
          <w:rFonts w:asciiTheme="majorHAnsi" w:hAnsiTheme="majorHAnsi" w:cstheme="majorHAnsi"/>
        </w:rPr>
        <w:t> : l</w:t>
      </w:r>
      <w:r w:rsidR="00475BAD" w:rsidRPr="00061398">
        <w:rPr>
          <w:rFonts w:asciiTheme="majorHAnsi" w:hAnsiTheme="majorHAnsi" w:cstheme="majorHAnsi"/>
        </w:rPr>
        <w:t>e</w:t>
      </w:r>
      <w:r w:rsidR="00475BAD" w:rsidRPr="00061398">
        <w:rPr>
          <w:rFonts w:asciiTheme="majorHAnsi" w:hAnsiTheme="majorHAnsi" w:cstheme="majorHAnsi"/>
          <w:spacing w:val="23"/>
        </w:rPr>
        <w:t xml:space="preserve"> </w:t>
      </w:r>
      <w:r w:rsidR="00475BAD" w:rsidRPr="00061398">
        <w:rPr>
          <w:rFonts w:asciiTheme="majorHAnsi" w:hAnsiTheme="majorHAnsi" w:cstheme="majorHAnsi"/>
        </w:rPr>
        <w:t>BFR</w:t>
      </w:r>
      <w:r w:rsidR="00475BAD" w:rsidRPr="00061398">
        <w:rPr>
          <w:rFonts w:asciiTheme="majorHAnsi" w:hAnsiTheme="majorHAnsi" w:cstheme="majorHAnsi"/>
          <w:spacing w:val="24"/>
        </w:rPr>
        <w:t xml:space="preserve"> </w:t>
      </w:r>
      <w:r w:rsidR="00475BAD" w:rsidRPr="00061398">
        <w:rPr>
          <w:rFonts w:asciiTheme="majorHAnsi" w:hAnsiTheme="majorHAnsi" w:cstheme="majorHAnsi"/>
        </w:rPr>
        <w:t>normatif,</w:t>
      </w:r>
      <w:r w:rsidR="00475BAD" w:rsidRPr="00061398">
        <w:rPr>
          <w:rFonts w:asciiTheme="majorHAnsi" w:hAnsiTheme="majorHAnsi" w:cstheme="majorHAnsi"/>
          <w:spacing w:val="24"/>
        </w:rPr>
        <w:t xml:space="preserve"> </w:t>
      </w:r>
      <w:r w:rsidR="00475BAD" w:rsidRPr="00061398">
        <w:rPr>
          <w:rFonts w:asciiTheme="majorHAnsi" w:hAnsiTheme="majorHAnsi" w:cstheme="majorHAnsi"/>
        </w:rPr>
        <w:t>exprimé</w:t>
      </w:r>
      <w:r w:rsidR="00475BAD" w:rsidRPr="00061398">
        <w:rPr>
          <w:rFonts w:asciiTheme="majorHAnsi" w:hAnsiTheme="majorHAnsi" w:cstheme="majorHAnsi"/>
          <w:spacing w:val="25"/>
        </w:rPr>
        <w:t xml:space="preserve"> </w:t>
      </w:r>
      <w:r w:rsidR="00475BAD" w:rsidRPr="00061398">
        <w:rPr>
          <w:rFonts w:asciiTheme="majorHAnsi" w:hAnsiTheme="majorHAnsi" w:cstheme="majorHAnsi"/>
        </w:rPr>
        <w:t>en</w:t>
      </w:r>
      <w:r w:rsidR="00475BAD" w:rsidRPr="00061398">
        <w:rPr>
          <w:rFonts w:asciiTheme="majorHAnsi" w:hAnsiTheme="majorHAnsi" w:cstheme="majorHAnsi"/>
          <w:spacing w:val="28"/>
        </w:rPr>
        <w:t xml:space="preserve"> </w:t>
      </w:r>
      <w:r w:rsidR="00475BAD" w:rsidRPr="00061398">
        <w:rPr>
          <w:rFonts w:asciiTheme="majorHAnsi" w:hAnsiTheme="majorHAnsi" w:cstheme="majorHAnsi"/>
        </w:rPr>
        <w:t>jours</w:t>
      </w:r>
      <w:r w:rsidR="00475BAD" w:rsidRPr="00061398">
        <w:rPr>
          <w:rFonts w:asciiTheme="majorHAnsi" w:hAnsiTheme="majorHAnsi" w:cstheme="majorHAnsi"/>
          <w:spacing w:val="25"/>
        </w:rPr>
        <w:t xml:space="preserve"> </w:t>
      </w:r>
      <w:r w:rsidR="00475BAD" w:rsidRPr="00061398">
        <w:rPr>
          <w:rFonts w:asciiTheme="majorHAnsi" w:hAnsiTheme="majorHAnsi" w:cstheme="majorHAnsi"/>
        </w:rPr>
        <w:t>de</w:t>
      </w:r>
      <w:r w:rsidR="00475BAD" w:rsidRPr="00061398">
        <w:rPr>
          <w:rFonts w:asciiTheme="majorHAnsi" w:hAnsiTheme="majorHAnsi" w:cstheme="majorHAnsi"/>
          <w:spacing w:val="20"/>
        </w:rPr>
        <w:t xml:space="preserve"> </w:t>
      </w:r>
      <w:r w:rsidR="00475BAD" w:rsidRPr="00061398">
        <w:rPr>
          <w:rFonts w:asciiTheme="majorHAnsi" w:hAnsiTheme="majorHAnsi" w:cstheme="majorHAnsi"/>
        </w:rPr>
        <w:t>CA</w:t>
      </w:r>
      <w:r w:rsidR="00475BAD" w:rsidRPr="00061398">
        <w:rPr>
          <w:rFonts w:asciiTheme="majorHAnsi" w:hAnsiTheme="majorHAnsi" w:cstheme="majorHAnsi"/>
          <w:spacing w:val="21"/>
        </w:rPr>
        <w:t xml:space="preserve"> </w:t>
      </w:r>
      <w:r w:rsidR="00475BAD" w:rsidRPr="00061398">
        <w:rPr>
          <w:rFonts w:asciiTheme="majorHAnsi" w:hAnsiTheme="majorHAnsi" w:cstheme="majorHAnsi"/>
        </w:rPr>
        <w:t>HT,</w:t>
      </w:r>
      <w:r w:rsidR="00475BAD" w:rsidRPr="00061398">
        <w:rPr>
          <w:rFonts w:asciiTheme="majorHAnsi" w:hAnsiTheme="majorHAnsi" w:cstheme="majorHAnsi"/>
          <w:spacing w:val="28"/>
        </w:rPr>
        <w:t xml:space="preserve"> </w:t>
      </w:r>
      <w:r w:rsidR="00475BAD" w:rsidRPr="00061398">
        <w:rPr>
          <w:rFonts w:asciiTheme="majorHAnsi" w:hAnsiTheme="majorHAnsi" w:cstheme="majorHAnsi"/>
        </w:rPr>
        <w:t>permet</w:t>
      </w:r>
      <w:r w:rsidR="00475BAD" w:rsidRPr="00061398">
        <w:rPr>
          <w:rFonts w:asciiTheme="majorHAnsi" w:hAnsiTheme="majorHAnsi" w:cstheme="majorHAnsi"/>
          <w:spacing w:val="30"/>
        </w:rPr>
        <w:t xml:space="preserve"> </w:t>
      </w:r>
      <w:r w:rsidR="00475BAD" w:rsidRPr="00061398">
        <w:rPr>
          <w:rFonts w:asciiTheme="majorHAnsi" w:hAnsiTheme="majorHAnsi" w:cstheme="majorHAnsi"/>
        </w:rPr>
        <w:t>de</w:t>
      </w:r>
      <w:r w:rsidR="00475BAD" w:rsidRPr="00061398">
        <w:rPr>
          <w:rFonts w:asciiTheme="majorHAnsi" w:hAnsiTheme="majorHAnsi" w:cstheme="majorHAnsi"/>
          <w:spacing w:val="23"/>
        </w:rPr>
        <w:t xml:space="preserve"> </w:t>
      </w:r>
      <w:r w:rsidR="00475BAD" w:rsidRPr="00061398">
        <w:rPr>
          <w:rFonts w:asciiTheme="majorHAnsi" w:hAnsiTheme="majorHAnsi" w:cstheme="majorHAnsi"/>
        </w:rPr>
        <w:t>prévoir</w:t>
      </w:r>
      <w:r w:rsidR="00475BAD" w:rsidRPr="00061398">
        <w:rPr>
          <w:rFonts w:asciiTheme="majorHAnsi" w:hAnsiTheme="majorHAnsi" w:cstheme="majorHAnsi"/>
          <w:spacing w:val="32"/>
        </w:rPr>
        <w:t xml:space="preserve"> </w:t>
      </w:r>
      <w:r w:rsidR="00475BAD" w:rsidRPr="00061398">
        <w:rPr>
          <w:rFonts w:asciiTheme="majorHAnsi" w:hAnsiTheme="majorHAnsi" w:cstheme="majorHAnsi"/>
        </w:rPr>
        <w:t>l’investissement</w:t>
      </w:r>
      <w:r w:rsidR="00475BAD" w:rsidRPr="00061398">
        <w:rPr>
          <w:rFonts w:asciiTheme="majorHAnsi" w:hAnsiTheme="majorHAnsi" w:cstheme="majorHAnsi"/>
          <w:spacing w:val="31"/>
        </w:rPr>
        <w:t xml:space="preserve"> </w:t>
      </w:r>
      <w:r w:rsidR="00475BAD" w:rsidRPr="00061398">
        <w:rPr>
          <w:rFonts w:asciiTheme="majorHAnsi" w:hAnsiTheme="majorHAnsi" w:cstheme="majorHAnsi"/>
        </w:rPr>
        <w:t>en</w:t>
      </w:r>
      <w:r w:rsidR="00475BAD" w:rsidRPr="00061398">
        <w:rPr>
          <w:rFonts w:asciiTheme="majorHAnsi" w:hAnsiTheme="majorHAnsi" w:cstheme="majorHAnsi"/>
          <w:spacing w:val="23"/>
        </w:rPr>
        <w:t xml:space="preserve"> </w:t>
      </w:r>
      <w:r w:rsidR="00475BAD" w:rsidRPr="00061398">
        <w:rPr>
          <w:rFonts w:asciiTheme="majorHAnsi" w:hAnsiTheme="majorHAnsi" w:cstheme="majorHAnsi"/>
        </w:rPr>
        <w:t>BFR</w:t>
      </w:r>
      <w:r w:rsidR="00475BAD" w:rsidRPr="00061398">
        <w:rPr>
          <w:rFonts w:asciiTheme="majorHAnsi" w:hAnsiTheme="majorHAnsi" w:cstheme="majorHAnsi"/>
          <w:spacing w:val="35"/>
        </w:rPr>
        <w:t xml:space="preserve"> </w:t>
      </w:r>
      <w:r w:rsidR="00475BAD" w:rsidRPr="00061398">
        <w:rPr>
          <w:rFonts w:asciiTheme="majorHAnsi" w:hAnsiTheme="majorHAnsi" w:cstheme="majorHAnsi"/>
        </w:rPr>
        <w:t>et donc le FRNG nécessaire.</w:t>
      </w:r>
      <w:r>
        <w:rPr>
          <w:rFonts w:asciiTheme="majorHAnsi" w:hAnsiTheme="majorHAnsi" w:cstheme="majorHAnsi"/>
        </w:rPr>
        <w:t xml:space="preserve"> </w:t>
      </w:r>
      <w:r w:rsidR="00475BAD" w:rsidRPr="00061398">
        <w:rPr>
          <w:rFonts w:asciiTheme="majorHAnsi" w:hAnsiTheme="majorHAnsi" w:cstheme="majorHAnsi"/>
        </w:rPr>
        <w:t>Le</w:t>
      </w:r>
      <w:r w:rsidR="00475BAD" w:rsidRPr="00061398">
        <w:rPr>
          <w:rFonts w:asciiTheme="majorHAnsi" w:hAnsiTheme="majorHAnsi" w:cstheme="majorHAnsi"/>
          <w:spacing w:val="-9"/>
        </w:rPr>
        <w:t xml:space="preserve"> </w:t>
      </w:r>
      <w:r w:rsidR="00475BAD" w:rsidRPr="00061398">
        <w:rPr>
          <w:rFonts w:asciiTheme="majorHAnsi" w:hAnsiTheme="majorHAnsi" w:cstheme="majorHAnsi"/>
        </w:rPr>
        <w:t>BFR</w:t>
      </w:r>
      <w:r w:rsidR="00475BAD" w:rsidRPr="00061398">
        <w:rPr>
          <w:rFonts w:asciiTheme="majorHAnsi" w:hAnsiTheme="majorHAnsi" w:cstheme="majorHAnsi"/>
          <w:spacing w:val="-5"/>
        </w:rPr>
        <w:t xml:space="preserve"> </w:t>
      </w:r>
      <w:r w:rsidR="00475BAD" w:rsidRPr="00061398">
        <w:rPr>
          <w:rFonts w:asciiTheme="majorHAnsi" w:hAnsiTheme="majorHAnsi" w:cstheme="majorHAnsi"/>
        </w:rPr>
        <w:t>normatif</w:t>
      </w:r>
      <w:r w:rsidR="00475BAD" w:rsidRPr="00061398">
        <w:rPr>
          <w:rFonts w:asciiTheme="majorHAnsi" w:hAnsiTheme="majorHAnsi" w:cstheme="majorHAnsi"/>
          <w:spacing w:val="-11"/>
        </w:rPr>
        <w:t xml:space="preserve"> </w:t>
      </w:r>
      <w:r w:rsidR="00475BAD" w:rsidRPr="00061398">
        <w:rPr>
          <w:rFonts w:asciiTheme="majorHAnsi" w:hAnsiTheme="majorHAnsi" w:cstheme="majorHAnsi"/>
        </w:rPr>
        <w:t>permet</w:t>
      </w:r>
      <w:r w:rsidR="00475BAD" w:rsidRPr="00061398">
        <w:rPr>
          <w:rFonts w:asciiTheme="majorHAnsi" w:hAnsiTheme="majorHAnsi" w:cstheme="majorHAnsi"/>
          <w:spacing w:val="2"/>
        </w:rPr>
        <w:t xml:space="preserve"> </w:t>
      </w:r>
      <w:r w:rsidR="00475BAD" w:rsidRPr="00061398">
        <w:rPr>
          <w:rFonts w:asciiTheme="majorHAnsi" w:hAnsiTheme="majorHAnsi" w:cstheme="majorHAnsi"/>
        </w:rPr>
        <w:t>de</w:t>
      </w:r>
      <w:r w:rsidR="00475BAD" w:rsidRPr="00061398">
        <w:rPr>
          <w:rFonts w:asciiTheme="majorHAnsi" w:hAnsiTheme="majorHAnsi" w:cstheme="majorHAnsi"/>
          <w:spacing w:val="-4"/>
        </w:rPr>
        <w:t xml:space="preserve"> </w:t>
      </w:r>
      <w:r w:rsidR="00475BAD" w:rsidRPr="00061398">
        <w:rPr>
          <w:rFonts w:asciiTheme="majorHAnsi" w:hAnsiTheme="majorHAnsi" w:cstheme="majorHAnsi"/>
        </w:rPr>
        <w:t>faire</w:t>
      </w:r>
      <w:r w:rsidR="00475BAD" w:rsidRPr="00061398">
        <w:rPr>
          <w:rFonts w:asciiTheme="majorHAnsi" w:hAnsiTheme="majorHAnsi" w:cstheme="majorHAnsi"/>
          <w:spacing w:val="-8"/>
        </w:rPr>
        <w:t xml:space="preserve"> </w:t>
      </w:r>
      <w:r w:rsidR="00475BAD" w:rsidRPr="00061398">
        <w:rPr>
          <w:rFonts w:asciiTheme="majorHAnsi" w:hAnsiTheme="majorHAnsi" w:cstheme="majorHAnsi"/>
        </w:rPr>
        <w:t>une</w:t>
      </w:r>
      <w:r w:rsidR="00475BAD" w:rsidRPr="00061398">
        <w:rPr>
          <w:rFonts w:asciiTheme="majorHAnsi" w:hAnsiTheme="majorHAnsi" w:cstheme="majorHAnsi"/>
          <w:spacing w:val="-4"/>
        </w:rPr>
        <w:t xml:space="preserve"> </w:t>
      </w:r>
      <w:r w:rsidR="00475BAD" w:rsidRPr="00061398">
        <w:rPr>
          <w:rFonts w:asciiTheme="majorHAnsi" w:hAnsiTheme="majorHAnsi" w:cstheme="majorHAnsi"/>
        </w:rPr>
        <w:t>analyse</w:t>
      </w:r>
      <w:r w:rsidR="00475BAD" w:rsidRPr="00061398">
        <w:rPr>
          <w:rFonts w:asciiTheme="majorHAnsi" w:hAnsiTheme="majorHAnsi" w:cstheme="majorHAnsi"/>
          <w:spacing w:val="-4"/>
        </w:rPr>
        <w:t xml:space="preserve"> </w:t>
      </w:r>
      <w:r w:rsidR="00475BAD" w:rsidRPr="00061398">
        <w:rPr>
          <w:rFonts w:asciiTheme="majorHAnsi" w:hAnsiTheme="majorHAnsi" w:cstheme="majorHAnsi"/>
        </w:rPr>
        <w:t>du</w:t>
      </w:r>
      <w:r w:rsidR="00475BAD" w:rsidRPr="00061398">
        <w:rPr>
          <w:rFonts w:asciiTheme="majorHAnsi" w:hAnsiTheme="majorHAnsi" w:cstheme="majorHAnsi"/>
          <w:spacing w:val="-1"/>
        </w:rPr>
        <w:t xml:space="preserve"> </w:t>
      </w:r>
      <w:r w:rsidR="00475BAD" w:rsidRPr="00061398">
        <w:rPr>
          <w:rFonts w:asciiTheme="majorHAnsi" w:hAnsiTheme="majorHAnsi" w:cstheme="majorHAnsi"/>
        </w:rPr>
        <w:t>BFR</w:t>
      </w:r>
      <w:r w:rsidR="00475BAD" w:rsidRPr="00061398">
        <w:rPr>
          <w:rFonts w:asciiTheme="majorHAnsi" w:hAnsiTheme="majorHAnsi" w:cstheme="majorHAnsi"/>
          <w:spacing w:val="-5"/>
        </w:rPr>
        <w:t xml:space="preserve"> </w:t>
      </w:r>
      <w:r w:rsidR="00475BAD" w:rsidRPr="00061398">
        <w:rPr>
          <w:rFonts w:asciiTheme="majorHAnsi" w:hAnsiTheme="majorHAnsi" w:cstheme="majorHAnsi"/>
        </w:rPr>
        <w:t>constaté</w:t>
      </w:r>
      <w:r w:rsidR="00475BAD" w:rsidRPr="00061398">
        <w:rPr>
          <w:rFonts w:asciiTheme="majorHAnsi" w:hAnsiTheme="majorHAnsi" w:cstheme="majorHAnsi"/>
          <w:spacing w:val="-8"/>
        </w:rPr>
        <w:t xml:space="preserve"> </w:t>
      </w:r>
      <w:r w:rsidR="00475BAD" w:rsidRPr="00061398">
        <w:rPr>
          <w:rFonts w:asciiTheme="majorHAnsi" w:hAnsiTheme="majorHAnsi" w:cstheme="majorHAnsi"/>
        </w:rPr>
        <w:t>au</w:t>
      </w:r>
      <w:r w:rsidR="00475BAD" w:rsidRPr="00061398">
        <w:rPr>
          <w:rFonts w:asciiTheme="majorHAnsi" w:hAnsiTheme="majorHAnsi" w:cstheme="majorHAnsi"/>
          <w:spacing w:val="-1"/>
        </w:rPr>
        <w:t xml:space="preserve"> </w:t>
      </w:r>
      <w:r w:rsidR="00475BAD" w:rsidRPr="00061398">
        <w:rPr>
          <w:rFonts w:asciiTheme="majorHAnsi" w:hAnsiTheme="majorHAnsi" w:cstheme="majorHAnsi"/>
          <w:spacing w:val="-2"/>
        </w:rPr>
        <w:t>bilan.</w:t>
      </w:r>
      <w:r>
        <w:rPr>
          <w:rFonts w:asciiTheme="majorHAnsi" w:hAnsiTheme="majorHAnsi" w:cstheme="majorHAnsi"/>
        </w:rPr>
        <w:t xml:space="preserve"> L</w:t>
      </w:r>
      <w:r w:rsidR="00475BAD" w:rsidRPr="00061398">
        <w:rPr>
          <w:rFonts w:asciiTheme="majorHAnsi" w:hAnsiTheme="majorHAnsi" w:cstheme="majorHAnsi"/>
        </w:rPr>
        <w:t>e</w:t>
      </w:r>
      <w:r w:rsidR="00475BAD" w:rsidRPr="00061398">
        <w:rPr>
          <w:rFonts w:asciiTheme="majorHAnsi" w:hAnsiTheme="majorHAnsi" w:cstheme="majorHAnsi"/>
          <w:spacing w:val="-5"/>
        </w:rPr>
        <w:t xml:space="preserve"> </w:t>
      </w:r>
      <w:r w:rsidR="00475BAD" w:rsidRPr="00061398">
        <w:rPr>
          <w:rFonts w:asciiTheme="majorHAnsi" w:hAnsiTheme="majorHAnsi" w:cstheme="majorHAnsi"/>
        </w:rPr>
        <w:t>BFR normatif</w:t>
      </w:r>
      <w:r w:rsidR="00475BAD" w:rsidRPr="00061398">
        <w:rPr>
          <w:rFonts w:asciiTheme="majorHAnsi" w:hAnsiTheme="majorHAnsi" w:cstheme="majorHAnsi"/>
          <w:spacing w:val="-6"/>
        </w:rPr>
        <w:t xml:space="preserve"> </w:t>
      </w:r>
      <w:r w:rsidR="00475BAD" w:rsidRPr="00061398">
        <w:rPr>
          <w:rFonts w:asciiTheme="majorHAnsi" w:hAnsiTheme="majorHAnsi" w:cstheme="majorHAnsi"/>
        </w:rPr>
        <w:t>permet de</w:t>
      </w:r>
      <w:r w:rsidR="00475BAD" w:rsidRPr="00061398">
        <w:rPr>
          <w:rFonts w:asciiTheme="majorHAnsi" w:hAnsiTheme="majorHAnsi" w:cstheme="majorHAnsi"/>
          <w:spacing w:val="-2"/>
        </w:rPr>
        <w:t xml:space="preserve"> </w:t>
      </w:r>
      <w:r w:rsidR="00475BAD" w:rsidRPr="00061398">
        <w:rPr>
          <w:rFonts w:asciiTheme="majorHAnsi" w:hAnsiTheme="majorHAnsi" w:cstheme="majorHAnsi"/>
        </w:rPr>
        <w:t>réaliser des simulations</w:t>
      </w:r>
      <w:r w:rsidR="00475BAD" w:rsidRPr="00061398">
        <w:rPr>
          <w:rFonts w:asciiTheme="majorHAnsi" w:hAnsiTheme="majorHAnsi" w:cstheme="majorHAnsi"/>
          <w:spacing w:val="-1"/>
        </w:rPr>
        <w:t xml:space="preserve"> </w:t>
      </w:r>
      <w:r w:rsidR="00475BAD" w:rsidRPr="00061398">
        <w:rPr>
          <w:rFonts w:asciiTheme="majorHAnsi" w:hAnsiTheme="majorHAnsi" w:cstheme="majorHAnsi"/>
        </w:rPr>
        <w:t>et d'étudier l'impact de la</w:t>
      </w:r>
      <w:r w:rsidR="00475BAD" w:rsidRPr="00061398">
        <w:rPr>
          <w:rFonts w:asciiTheme="majorHAnsi" w:hAnsiTheme="majorHAnsi" w:cstheme="majorHAnsi"/>
          <w:spacing w:val="-5"/>
        </w:rPr>
        <w:t xml:space="preserve"> </w:t>
      </w:r>
      <w:r w:rsidR="00475BAD" w:rsidRPr="00061398">
        <w:rPr>
          <w:rFonts w:asciiTheme="majorHAnsi" w:hAnsiTheme="majorHAnsi" w:cstheme="majorHAnsi"/>
        </w:rPr>
        <w:t>variation</w:t>
      </w:r>
      <w:r w:rsidR="00475BAD" w:rsidRPr="00061398">
        <w:rPr>
          <w:rFonts w:asciiTheme="majorHAnsi" w:hAnsiTheme="majorHAnsi" w:cstheme="majorHAnsi"/>
          <w:spacing w:val="-4"/>
        </w:rPr>
        <w:t xml:space="preserve"> </w:t>
      </w:r>
      <w:r w:rsidR="00475BAD" w:rsidRPr="00061398">
        <w:rPr>
          <w:rFonts w:asciiTheme="majorHAnsi" w:hAnsiTheme="majorHAnsi" w:cstheme="majorHAnsi"/>
        </w:rPr>
        <w:t>d'un</w:t>
      </w:r>
      <w:r w:rsidR="00475BAD" w:rsidRPr="00061398">
        <w:rPr>
          <w:rFonts w:asciiTheme="majorHAnsi" w:hAnsiTheme="majorHAnsi" w:cstheme="majorHAnsi"/>
          <w:spacing w:val="-4"/>
        </w:rPr>
        <w:t xml:space="preserve"> </w:t>
      </w:r>
      <w:r w:rsidR="00475BAD" w:rsidRPr="00061398">
        <w:rPr>
          <w:rFonts w:asciiTheme="majorHAnsi" w:hAnsiTheme="majorHAnsi" w:cstheme="majorHAnsi"/>
        </w:rPr>
        <w:t>poste sur la trésorerie.</w:t>
      </w:r>
    </w:p>
    <w:p w:rsidR="00922906" w:rsidRPr="00061398" w:rsidRDefault="00922906" w:rsidP="00061398">
      <w:pPr>
        <w:jc w:val="both"/>
        <w:rPr>
          <w:rFonts w:asciiTheme="majorHAnsi" w:hAnsiTheme="majorHAnsi" w:cstheme="majorHAnsi"/>
        </w:rPr>
      </w:pPr>
      <w:r w:rsidRPr="00061398">
        <w:rPr>
          <w:rFonts w:asciiTheme="majorHAnsi" w:eastAsia="Times New Roman" w:hAnsiTheme="majorHAnsi" w:cstheme="majorHAnsi"/>
          <w:b/>
          <w:bCs/>
          <w:lang w:eastAsia="fr-FR"/>
        </w:rPr>
        <w:t>Limite :</w:t>
      </w:r>
      <w:r w:rsidRPr="00061398">
        <w:rPr>
          <w:rFonts w:asciiTheme="majorHAnsi" w:eastAsia="Times New Roman" w:hAnsiTheme="majorHAnsi" w:cstheme="majorHAnsi"/>
          <w:lang w:eastAsia="fr-FR"/>
        </w:rPr>
        <w:t xml:space="preserve"> La rigidité de l'hypothèse de proportionnalité (certains frais sont fixes et ne varient pas avec le CA).</w:t>
      </w:r>
    </w:p>
    <w:p w:rsidR="00061398" w:rsidRPr="00475BAD" w:rsidRDefault="00061398" w:rsidP="00475BAD">
      <w:pPr>
        <w:jc w:val="both"/>
        <w:rPr>
          <w:rFonts w:asciiTheme="majorHAnsi" w:hAnsiTheme="majorHAnsi" w:cstheme="majorHAnsi"/>
        </w:rPr>
      </w:pPr>
    </w:p>
    <w:p w:rsidR="009A2C43" w:rsidRPr="00475BAD" w:rsidRDefault="009913C6" w:rsidP="00061398">
      <w:pPr>
        <w:pStyle w:val="Titre1"/>
        <w:numPr>
          <w:ilvl w:val="0"/>
          <w:numId w:val="28"/>
        </w:numPr>
      </w:pPr>
      <w:bookmarkStart w:id="22" w:name="_Toc221093329"/>
      <w:r w:rsidRPr="00475BAD">
        <w:t>Exercices</w:t>
      </w:r>
      <w:bookmarkEnd w:id="22"/>
    </w:p>
    <w:p w:rsidR="009A2C43" w:rsidRPr="00475BAD" w:rsidRDefault="009A2C43" w:rsidP="00475BAD">
      <w:pPr>
        <w:pStyle w:val="Corpsdetexte"/>
        <w:spacing w:before="270" w:line="242" w:lineRule="auto"/>
        <w:ind w:left="141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La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société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METALUX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est</w:t>
      </w:r>
      <w:r w:rsidRPr="00475BAD">
        <w:rPr>
          <w:rFonts w:asciiTheme="majorHAnsi" w:hAnsiTheme="majorHAnsi" w:cstheme="majorHAnsi"/>
          <w:spacing w:val="69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une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société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à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responsabilité</w:t>
      </w:r>
      <w:r w:rsidRPr="00475BAD">
        <w:rPr>
          <w:rFonts w:asciiTheme="majorHAnsi" w:hAnsiTheme="majorHAnsi" w:cstheme="majorHAnsi"/>
          <w:spacing w:val="68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limitée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spécialisée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dans</w:t>
      </w:r>
      <w:r w:rsidRPr="00475BAD">
        <w:rPr>
          <w:rFonts w:asciiTheme="majorHAnsi" w:hAnsiTheme="majorHAnsi" w:cstheme="majorHAnsi"/>
          <w:spacing w:val="66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l’étude</w:t>
      </w:r>
      <w:r w:rsidRPr="00475BAD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et</w:t>
      </w:r>
      <w:r w:rsidRPr="00475BAD">
        <w:rPr>
          <w:rFonts w:asciiTheme="majorHAnsi" w:hAnsiTheme="majorHAnsi" w:cstheme="majorHAnsi"/>
          <w:spacing w:val="69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la réalisation de produits d’équipements divers.</w:t>
      </w:r>
    </w:p>
    <w:p w:rsidR="009A2C43" w:rsidRPr="00475BAD" w:rsidRDefault="009A2C43" w:rsidP="00475BAD">
      <w:pPr>
        <w:pStyle w:val="Corpsdetexte"/>
        <w:spacing w:before="276" w:line="237" w:lineRule="auto"/>
        <w:ind w:left="141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Après</w:t>
      </w:r>
      <w:r w:rsidRPr="00475BAD">
        <w:rPr>
          <w:rFonts w:asciiTheme="majorHAnsi" w:hAnsiTheme="majorHAnsi" w:cstheme="majorHAnsi"/>
          <w:spacing w:val="19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des</w:t>
      </w:r>
      <w:r w:rsidRPr="00475BAD">
        <w:rPr>
          <w:rFonts w:asciiTheme="majorHAnsi" w:hAnsiTheme="majorHAnsi" w:cstheme="majorHAnsi"/>
          <w:spacing w:val="19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années</w:t>
      </w:r>
      <w:r w:rsidRPr="00475BAD">
        <w:rPr>
          <w:rFonts w:asciiTheme="majorHAnsi" w:hAnsiTheme="majorHAnsi" w:cstheme="majorHAnsi"/>
          <w:spacing w:val="19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difficiles,</w:t>
      </w:r>
      <w:r w:rsidRPr="00475BAD">
        <w:rPr>
          <w:rFonts w:asciiTheme="majorHAnsi" w:hAnsiTheme="majorHAnsi" w:cstheme="majorHAnsi"/>
          <w:spacing w:val="28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la</w:t>
      </w:r>
      <w:r w:rsidRPr="00475BAD">
        <w:rPr>
          <w:rFonts w:asciiTheme="majorHAnsi" w:hAnsiTheme="majorHAnsi" w:cstheme="majorHAnsi"/>
          <w:spacing w:val="2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société</w:t>
      </w:r>
      <w:r w:rsidRPr="00475BAD">
        <w:rPr>
          <w:rFonts w:asciiTheme="majorHAnsi" w:hAnsiTheme="majorHAnsi" w:cstheme="majorHAnsi"/>
          <w:spacing w:val="2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est</w:t>
      </w:r>
      <w:r w:rsidRPr="00475BAD">
        <w:rPr>
          <w:rFonts w:asciiTheme="majorHAnsi" w:hAnsiTheme="majorHAnsi" w:cstheme="majorHAnsi"/>
          <w:spacing w:val="26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depuis</w:t>
      </w:r>
      <w:r w:rsidRPr="00475BAD">
        <w:rPr>
          <w:rFonts w:asciiTheme="majorHAnsi" w:hAnsiTheme="majorHAnsi" w:cstheme="majorHAnsi"/>
          <w:spacing w:val="23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quatre ans</w:t>
      </w:r>
      <w:r w:rsidRPr="00475BAD">
        <w:rPr>
          <w:rFonts w:asciiTheme="majorHAnsi" w:hAnsiTheme="majorHAnsi" w:cstheme="majorHAnsi"/>
          <w:spacing w:val="19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dans</w:t>
      </w:r>
      <w:r w:rsidRPr="00475BAD">
        <w:rPr>
          <w:rFonts w:asciiTheme="majorHAnsi" w:hAnsiTheme="majorHAnsi" w:cstheme="majorHAnsi"/>
          <w:spacing w:val="19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une</w:t>
      </w:r>
      <w:r w:rsidRPr="00475BAD">
        <w:rPr>
          <w:rFonts w:asciiTheme="majorHAnsi" w:hAnsiTheme="majorHAnsi" w:cstheme="majorHAnsi"/>
          <w:spacing w:val="2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phase</w:t>
      </w:r>
      <w:r w:rsidRPr="00475BAD">
        <w:rPr>
          <w:rFonts w:asciiTheme="majorHAnsi" w:hAnsiTheme="majorHAnsi" w:cstheme="majorHAnsi"/>
          <w:spacing w:val="2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de</w:t>
      </w:r>
      <w:r w:rsidRPr="00475BAD">
        <w:rPr>
          <w:rFonts w:asciiTheme="majorHAnsi" w:hAnsiTheme="majorHAnsi" w:cstheme="majorHAnsi"/>
          <w:spacing w:val="2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croissance</w:t>
      </w:r>
      <w:r w:rsidRPr="00475BAD">
        <w:rPr>
          <w:rFonts w:asciiTheme="majorHAnsi" w:hAnsiTheme="majorHAnsi" w:cstheme="majorHAnsi"/>
          <w:spacing w:val="2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grâce</w:t>
      </w:r>
      <w:r w:rsidRPr="00475BAD">
        <w:rPr>
          <w:rFonts w:asciiTheme="majorHAnsi" w:hAnsiTheme="majorHAnsi" w:cstheme="majorHAnsi"/>
          <w:spacing w:val="20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à une forte politique de diversification. Cependant, la société connaît des difficultés de trésorerie.</w:t>
      </w:r>
    </w:p>
    <w:p w:rsidR="009A2C43" w:rsidRPr="00475BAD" w:rsidRDefault="009A2C43" w:rsidP="00475BAD">
      <w:pPr>
        <w:pStyle w:val="Corpsdetexte"/>
        <w:spacing w:before="5"/>
        <w:jc w:val="both"/>
        <w:rPr>
          <w:rFonts w:asciiTheme="majorHAnsi" w:hAnsiTheme="majorHAnsi" w:cstheme="majorHAnsi"/>
          <w:sz w:val="22"/>
          <w:szCs w:val="22"/>
        </w:rPr>
      </w:pPr>
    </w:p>
    <w:p w:rsidR="009A2C43" w:rsidRPr="00475BAD" w:rsidRDefault="009A2C43" w:rsidP="00475BAD">
      <w:pPr>
        <w:pStyle w:val="Corpsdetexte"/>
        <w:spacing w:before="272"/>
        <w:ind w:left="141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pacing w:val="-6"/>
          <w:sz w:val="22"/>
          <w:szCs w:val="22"/>
        </w:rPr>
        <w:t>Le</w:t>
      </w:r>
      <w:r w:rsidRPr="00475BAD">
        <w:rPr>
          <w:rFonts w:asciiTheme="majorHAnsi" w:hAnsiTheme="majorHAnsi" w:cstheme="majorHAnsi"/>
          <w:spacing w:val="-15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6"/>
          <w:sz w:val="22"/>
          <w:szCs w:val="22"/>
        </w:rPr>
        <w:t>dirigeant de</w:t>
      </w:r>
      <w:r w:rsidRPr="00475BAD">
        <w:rPr>
          <w:rFonts w:asciiTheme="majorHAnsi" w:hAnsiTheme="majorHAnsi" w:cstheme="majorHAnsi"/>
          <w:spacing w:val="-17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6"/>
          <w:sz w:val="22"/>
          <w:szCs w:val="22"/>
        </w:rPr>
        <w:t>cette</w:t>
      </w:r>
      <w:r w:rsidRPr="00475BAD">
        <w:rPr>
          <w:rFonts w:asciiTheme="majorHAnsi" w:hAnsiTheme="majorHAnsi" w:cstheme="majorHAnsi"/>
          <w:spacing w:val="-12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6"/>
          <w:sz w:val="22"/>
          <w:szCs w:val="22"/>
        </w:rPr>
        <w:t>société</w:t>
      </w:r>
      <w:r w:rsidRPr="00475BAD">
        <w:rPr>
          <w:rFonts w:asciiTheme="majorHAnsi" w:hAnsiTheme="majorHAnsi" w:cstheme="majorHAnsi"/>
          <w:spacing w:val="-13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6"/>
          <w:sz w:val="22"/>
          <w:szCs w:val="22"/>
        </w:rPr>
        <w:t>vous</w:t>
      </w:r>
      <w:r w:rsidRPr="00475BAD">
        <w:rPr>
          <w:rFonts w:asciiTheme="majorHAnsi" w:hAnsiTheme="majorHAnsi" w:cstheme="majorHAnsi"/>
          <w:spacing w:val="-14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6"/>
          <w:sz w:val="22"/>
          <w:szCs w:val="22"/>
        </w:rPr>
        <w:t>confie</w:t>
      </w:r>
      <w:r w:rsidRPr="00475BAD">
        <w:rPr>
          <w:rFonts w:asciiTheme="majorHAnsi" w:hAnsiTheme="majorHAnsi" w:cstheme="majorHAnsi"/>
          <w:spacing w:val="-8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6"/>
          <w:sz w:val="22"/>
          <w:szCs w:val="22"/>
        </w:rPr>
        <w:t>l’étude</w:t>
      </w:r>
      <w:r w:rsidRPr="00475BAD">
        <w:rPr>
          <w:rFonts w:asciiTheme="majorHAnsi" w:hAnsiTheme="majorHAnsi" w:cstheme="majorHAnsi"/>
          <w:spacing w:val="-17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6"/>
          <w:sz w:val="22"/>
          <w:szCs w:val="22"/>
        </w:rPr>
        <w:t>du</w:t>
      </w:r>
      <w:r w:rsidRPr="00475BAD">
        <w:rPr>
          <w:rFonts w:asciiTheme="majorHAnsi" w:hAnsiTheme="majorHAnsi" w:cstheme="majorHAnsi"/>
          <w:spacing w:val="-1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6"/>
          <w:sz w:val="22"/>
          <w:szCs w:val="22"/>
        </w:rPr>
        <w:t>besoin</w:t>
      </w:r>
      <w:r w:rsidRPr="00475BAD">
        <w:rPr>
          <w:rFonts w:asciiTheme="majorHAnsi" w:hAnsiTheme="majorHAnsi" w:cstheme="majorHAnsi"/>
          <w:spacing w:val="-12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6"/>
          <w:sz w:val="22"/>
          <w:szCs w:val="22"/>
        </w:rPr>
        <w:t>en</w:t>
      </w:r>
      <w:r w:rsidRPr="00475BAD">
        <w:rPr>
          <w:rFonts w:asciiTheme="majorHAnsi" w:hAnsiTheme="majorHAnsi" w:cstheme="majorHAnsi"/>
          <w:spacing w:val="-1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6"/>
          <w:sz w:val="22"/>
          <w:szCs w:val="22"/>
        </w:rPr>
        <w:t>fonds</w:t>
      </w:r>
      <w:r w:rsidRPr="00475BAD">
        <w:rPr>
          <w:rFonts w:asciiTheme="majorHAnsi" w:hAnsiTheme="majorHAnsi" w:cstheme="majorHAnsi"/>
          <w:spacing w:val="-18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6"/>
          <w:sz w:val="22"/>
          <w:szCs w:val="22"/>
        </w:rPr>
        <w:t>de</w:t>
      </w:r>
      <w:r w:rsidRPr="00475BAD">
        <w:rPr>
          <w:rFonts w:asciiTheme="majorHAnsi" w:hAnsiTheme="majorHAnsi" w:cstheme="majorHAnsi"/>
          <w:spacing w:val="-17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6"/>
          <w:sz w:val="22"/>
          <w:szCs w:val="22"/>
        </w:rPr>
        <w:t>roulement.</w:t>
      </w:r>
    </w:p>
    <w:p w:rsidR="009A2C43" w:rsidRPr="00475BAD" w:rsidRDefault="009A2C43" w:rsidP="00475BAD">
      <w:pPr>
        <w:pStyle w:val="Corpsdetexte"/>
        <w:spacing w:before="5"/>
        <w:jc w:val="both"/>
        <w:rPr>
          <w:rFonts w:asciiTheme="majorHAnsi" w:hAnsiTheme="majorHAnsi" w:cstheme="majorHAnsi"/>
          <w:sz w:val="22"/>
          <w:szCs w:val="22"/>
        </w:rPr>
      </w:pPr>
    </w:p>
    <w:p w:rsidR="009A2C43" w:rsidRPr="00475BAD" w:rsidRDefault="009A2C43" w:rsidP="00475BAD">
      <w:pPr>
        <w:ind w:left="2" w:right="4"/>
        <w:jc w:val="both"/>
        <w:rPr>
          <w:rFonts w:asciiTheme="majorHAnsi" w:hAnsiTheme="majorHAnsi" w:cstheme="majorHAnsi"/>
          <w:b/>
        </w:rPr>
      </w:pPr>
      <w:r w:rsidRPr="00475BAD">
        <w:rPr>
          <w:rFonts w:asciiTheme="majorHAnsi" w:hAnsiTheme="majorHAnsi" w:cstheme="majorHAnsi"/>
          <w:b/>
          <w:u w:val="single"/>
        </w:rPr>
        <w:t>Travail</w:t>
      </w:r>
      <w:r w:rsidRPr="00475BAD">
        <w:rPr>
          <w:rFonts w:asciiTheme="majorHAnsi" w:hAnsiTheme="majorHAnsi" w:cstheme="majorHAnsi"/>
          <w:b/>
          <w:spacing w:val="-4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u w:val="single"/>
        </w:rPr>
        <w:t xml:space="preserve">à </w:t>
      </w:r>
      <w:r w:rsidRPr="00475BAD">
        <w:rPr>
          <w:rFonts w:asciiTheme="majorHAnsi" w:hAnsiTheme="majorHAnsi" w:cstheme="majorHAnsi"/>
          <w:b/>
          <w:spacing w:val="-2"/>
          <w:u w:val="single"/>
        </w:rPr>
        <w:t>faire</w:t>
      </w:r>
    </w:p>
    <w:p w:rsidR="009A2C43" w:rsidRPr="00475BAD" w:rsidRDefault="009A2C43" w:rsidP="00061398">
      <w:pPr>
        <w:spacing w:before="252"/>
        <w:ind w:left="141"/>
        <w:jc w:val="both"/>
        <w:rPr>
          <w:rFonts w:asciiTheme="majorHAnsi" w:hAnsiTheme="majorHAnsi" w:cstheme="majorHAnsi"/>
          <w:b/>
        </w:rPr>
      </w:pPr>
      <w:r w:rsidRPr="00475BAD">
        <w:rPr>
          <w:rFonts w:asciiTheme="majorHAnsi" w:hAnsiTheme="majorHAnsi" w:cstheme="majorHAnsi"/>
          <w:b/>
        </w:rPr>
        <w:t>A</w:t>
      </w:r>
      <w:r w:rsidRPr="00475BAD">
        <w:rPr>
          <w:rFonts w:asciiTheme="majorHAnsi" w:hAnsiTheme="majorHAnsi" w:cstheme="majorHAnsi"/>
          <w:b/>
          <w:spacing w:val="-1"/>
        </w:rPr>
        <w:t xml:space="preserve"> </w:t>
      </w:r>
      <w:r w:rsidRPr="00475BAD">
        <w:rPr>
          <w:rFonts w:asciiTheme="majorHAnsi" w:hAnsiTheme="majorHAnsi" w:cstheme="majorHAnsi"/>
          <w:b/>
        </w:rPr>
        <w:t>l'aide</w:t>
      </w:r>
      <w:r w:rsidRPr="00475BAD">
        <w:rPr>
          <w:rFonts w:asciiTheme="majorHAnsi" w:hAnsiTheme="majorHAnsi" w:cstheme="majorHAnsi"/>
          <w:b/>
          <w:spacing w:val="-1"/>
        </w:rPr>
        <w:t xml:space="preserve"> </w:t>
      </w:r>
      <w:r w:rsidRPr="00475BAD">
        <w:rPr>
          <w:rFonts w:asciiTheme="majorHAnsi" w:hAnsiTheme="majorHAnsi" w:cstheme="majorHAnsi"/>
          <w:b/>
        </w:rPr>
        <w:t>des</w:t>
      </w:r>
      <w:r w:rsidRPr="00475BAD">
        <w:rPr>
          <w:rFonts w:asciiTheme="majorHAnsi" w:hAnsiTheme="majorHAnsi" w:cstheme="majorHAnsi"/>
          <w:b/>
          <w:spacing w:val="-2"/>
        </w:rPr>
        <w:t xml:space="preserve"> </w:t>
      </w:r>
      <w:r w:rsidRPr="00475BAD">
        <w:rPr>
          <w:rFonts w:asciiTheme="majorHAnsi" w:hAnsiTheme="majorHAnsi" w:cstheme="majorHAnsi"/>
          <w:b/>
        </w:rPr>
        <w:t>annexes</w:t>
      </w:r>
      <w:r w:rsidRPr="00475BAD">
        <w:rPr>
          <w:rFonts w:asciiTheme="majorHAnsi" w:hAnsiTheme="majorHAnsi" w:cstheme="majorHAnsi"/>
          <w:b/>
          <w:spacing w:val="-2"/>
        </w:rPr>
        <w:t xml:space="preserve"> </w:t>
      </w:r>
      <w:r w:rsidRPr="00475BAD">
        <w:rPr>
          <w:rFonts w:asciiTheme="majorHAnsi" w:hAnsiTheme="majorHAnsi" w:cstheme="majorHAnsi"/>
          <w:b/>
        </w:rPr>
        <w:t>1 et</w:t>
      </w:r>
      <w:r w:rsidRPr="00475BAD">
        <w:rPr>
          <w:rFonts w:asciiTheme="majorHAnsi" w:hAnsiTheme="majorHAnsi" w:cstheme="majorHAnsi"/>
          <w:b/>
          <w:spacing w:val="1"/>
        </w:rPr>
        <w:t xml:space="preserve"> </w:t>
      </w:r>
      <w:r w:rsidRPr="00475BAD">
        <w:rPr>
          <w:rFonts w:asciiTheme="majorHAnsi" w:hAnsiTheme="majorHAnsi" w:cstheme="majorHAnsi"/>
          <w:b/>
        </w:rPr>
        <w:t>2</w:t>
      </w:r>
      <w:r w:rsidRPr="00475BAD">
        <w:rPr>
          <w:rFonts w:asciiTheme="majorHAnsi" w:hAnsiTheme="majorHAnsi" w:cstheme="majorHAnsi"/>
          <w:b/>
          <w:spacing w:val="4"/>
        </w:rPr>
        <w:t xml:space="preserve"> </w:t>
      </w:r>
      <w:r w:rsidRPr="00475BAD">
        <w:rPr>
          <w:rFonts w:asciiTheme="majorHAnsi" w:hAnsiTheme="majorHAnsi" w:cstheme="majorHAnsi"/>
          <w:b/>
          <w:spacing w:val="-10"/>
        </w:rPr>
        <w:t>:</w:t>
      </w:r>
    </w:p>
    <w:p w:rsidR="009A2C43" w:rsidRPr="00475BAD" w:rsidRDefault="009A2C43" w:rsidP="00475BAD">
      <w:pPr>
        <w:pStyle w:val="Paragraphedeliste"/>
        <w:numPr>
          <w:ilvl w:val="0"/>
          <w:numId w:val="6"/>
        </w:numPr>
        <w:tabs>
          <w:tab w:val="left" w:pos="385"/>
        </w:tabs>
        <w:spacing w:before="273"/>
        <w:ind w:left="385" w:hanging="244"/>
        <w:jc w:val="both"/>
        <w:rPr>
          <w:rFonts w:asciiTheme="majorHAnsi" w:hAnsiTheme="majorHAnsi" w:cstheme="majorHAnsi"/>
          <w:b/>
        </w:rPr>
      </w:pPr>
      <w:r w:rsidRPr="00475BAD">
        <w:rPr>
          <w:rFonts w:asciiTheme="majorHAnsi" w:hAnsiTheme="majorHAnsi" w:cstheme="majorHAnsi"/>
          <w:b/>
        </w:rPr>
        <w:t>Calculer</w:t>
      </w:r>
      <w:r w:rsidRPr="00475BAD">
        <w:rPr>
          <w:rFonts w:asciiTheme="majorHAnsi" w:hAnsiTheme="majorHAnsi" w:cstheme="majorHAnsi"/>
          <w:b/>
          <w:spacing w:val="-4"/>
        </w:rPr>
        <w:t xml:space="preserve"> </w:t>
      </w:r>
      <w:r w:rsidRPr="00475BAD">
        <w:rPr>
          <w:rFonts w:asciiTheme="majorHAnsi" w:hAnsiTheme="majorHAnsi" w:cstheme="majorHAnsi"/>
          <w:b/>
        </w:rPr>
        <w:t>le</w:t>
      </w:r>
      <w:r w:rsidRPr="00475BAD">
        <w:rPr>
          <w:rFonts w:asciiTheme="majorHAnsi" w:hAnsiTheme="majorHAnsi" w:cstheme="majorHAnsi"/>
          <w:b/>
          <w:spacing w:val="-4"/>
        </w:rPr>
        <w:t xml:space="preserve"> </w:t>
      </w:r>
      <w:r w:rsidRPr="00475BAD">
        <w:rPr>
          <w:rFonts w:asciiTheme="majorHAnsi" w:hAnsiTheme="majorHAnsi" w:cstheme="majorHAnsi"/>
          <w:b/>
        </w:rPr>
        <w:t>besoin</w:t>
      </w:r>
      <w:r w:rsidRPr="00475BAD">
        <w:rPr>
          <w:rFonts w:asciiTheme="majorHAnsi" w:hAnsiTheme="majorHAnsi" w:cstheme="majorHAnsi"/>
          <w:b/>
          <w:spacing w:val="-2"/>
        </w:rPr>
        <w:t xml:space="preserve"> </w:t>
      </w:r>
      <w:r w:rsidRPr="00475BAD">
        <w:rPr>
          <w:rFonts w:asciiTheme="majorHAnsi" w:hAnsiTheme="majorHAnsi" w:cstheme="majorHAnsi"/>
          <w:b/>
        </w:rPr>
        <w:t>en</w:t>
      </w:r>
      <w:r w:rsidRPr="00475BAD">
        <w:rPr>
          <w:rFonts w:asciiTheme="majorHAnsi" w:hAnsiTheme="majorHAnsi" w:cstheme="majorHAnsi"/>
          <w:b/>
          <w:spacing w:val="-3"/>
        </w:rPr>
        <w:t xml:space="preserve"> </w:t>
      </w:r>
      <w:r w:rsidRPr="00475BAD">
        <w:rPr>
          <w:rFonts w:asciiTheme="majorHAnsi" w:hAnsiTheme="majorHAnsi" w:cstheme="majorHAnsi"/>
          <w:b/>
        </w:rPr>
        <w:t>fonds</w:t>
      </w:r>
      <w:r w:rsidRPr="00475BAD">
        <w:rPr>
          <w:rFonts w:asciiTheme="majorHAnsi" w:hAnsiTheme="majorHAnsi" w:cstheme="majorHAnsi"/>
          <w:b/>
          <w:spacing w:val="-6"/>
        </w:rPr>
        <w:t xml:space="preserve"> </w:t>
      </w:r>
      <w:r w:rsidRPr="00475BAD">
        <w:rPr>
          <w:rFonts w:asciiTheme="majorHAnsi" w:hAnsiTheme="majorHAnsi" w:cstheme="majorHAnsi"/>
          <w:b/>
        </w:rPr>
        <w:t>de</w:t>
      </w:r>
      <w:r w:rsidRPr="00475BAD">
        <w:rPr>
          <w:rFonts w:asciiTheme="majorHAnsi" w:hAnsiTheme="majorHAnsi" w:cstheme="majorHAnsi"/>
          <w:b/>
          <w:spacing w:val="-4"/>
        </w:rPr>
        <w:t xml:space="preserve"> </w:t>
      </w:r>
      <w:r w:rsidRPr="00475BAD">
        <w:rPr>
          <w:rFonts w:asciiTheme="majorHAnsi" w:hAnsiTheme="majorHAnsi" w:cstheme="majorHAnsi"/>
          <w:b/>
        </w:rPr>
        <w:t>roulement</w:t>
      </w:r>
      <w:r w:rsidRPr="00475BAD">
        <w:rPr>
          <w:rFonts w:asciiTheme="majorHAnsi" w:hAnsiTheme="majorHAnsi" w:cstheme="majorHAnsi"/>
          <w:b/>
          <w:spacing w:val="-2"/>
        </w:rPr>
        <w:t xml:space="preserve"> </w:t>
      </w:r>
      <w:r w:rsidRPr="00475BAD">
        <w:rPr>
          <w:rFonts w:asciiTheme="majorHAnsi" w:hAnsiTheme="majorHAnsi" w:cstheme="majorHAnsi"/>
          <w:b/>
        </w:rPr>
        <w:t>normatif</w:t>
      </w:r>
      <w:r w:rsidRPr="00475BAD">
        <w:rPr>
          <w:rFonts w:asciiTheme="majorHAnsi" w:hAnsiTheme="majorHAnsi" w:cstheme="majorHAnsi"/>
          <w:b/>
          <w:spacing w:val="-5"/>
        </w:rPr>
        <w:t xml:space="preserve"> </w:t>
      </w:r>
      <w:r w:rsidRPr="00475BAD">
        <w:rPr>
          <w:rFonts w:asciiTheme="majorHAnsi" w:hAnsiTheme="majorHAnsi" w:cstheme="majorHAnsi"/>
          <w:b/>
        </w:rPr>
        <w:t>en</w:t>
      </w:r>
      <w:r w:rsidRPr="00475BAD">
        <w:rPr>
          <w:rFonts w:asciiTheme="majorHAnsi" w:hAnsiTheme="majorHAnsi" w:cstheme="majorHAnsi"/>
          <w:b/>
          <w:spacing w:val="-3"/>
        </w:rPr>
        <w:t xml:space="preserve"> </w:t>
      </w:r>
      <w:r w:rsidRPr="00475BAD">
        <w:rPr>
          <w:rFonts w:asciiTheme="majorHAnsi" w:hAnsiTheme="majorHAnsi" w:cstheme="majorHAnsi"/>
          <w:b/>
        </w:rPr>
        <w:t>jours</w:t>
      </w:r>
      <w:r w:rsidRPr="00475BAD">
        <w:rPr>
          <w:rFonts w:asciiTheme="majorHAnsi" w:hAnsiTheme="majorHAnsi" w:cstheme="majorHAnsi"/>
          <w:b/>
          <w:spacing w:val="-6"/>
        </w:rPr>
        <w:t xml:space="preserve"> </w:t>
      </w:r>
      <w:r w:rsidRPr="00475BAD">
        <w:rPr>
          <w:rFonts w:asciiTheme="majorHAnsi" w:hAnsiTheme="majorHAnsi" w:cstheme="majorHAnsi"/>
          <w:b/>
        </w:rPr>
        <w:t>de</w:t>
      </w:r>
      <w:r w:rsidRPr="00475BAD">
        <w:rPr>
          <w:rFonts w:asciiTheme="majorHAnsi" w:hAnsiTheme="majorHAnsi" w:cstheme="majorHAnsi"/>
          <w:b/>
          <w:spacing w:val="-4"/>
        </w:rPr>
        <w:t xml:space="preserve"> </w:t>
      </w:r>
      <w:r w:rsidRPr="00475BAD">
        <w:rPr>
          <w:rFonts w:asciiTheme="majorHAnsi" w:hAnsiTheme="majorHAnsi" w:cstheme="majorHAnsi"/>
          <w:b/>
        </w:rPr>
        <w:t>chiffre</w:t>
      </w:r>
      <w:r w:rsidRPr="00475BAD">
        <w:rPr>
          <w:rFonts w:asciiTheme="majorHAnsi" w:hAnsiTheme="majorHAnsi" w:cstheme="majorHAnsi"/>
          <w:b/>
          <w:spacing w:val="-4"/>
        </w:rPr>
        <w:t xml:space="preserve"> </w:t>
      </w:r>
      <w:r w:rsidRPr="00475BAD">
        <w:rPr>
          <w:rFonts w:asciiTheme="majorHAnsi" w:hAnsiTheme="majorHAnsi" w:cstheme="majorHAnsi"/>
          <w:b/>
        </w:rPr>
        <w:t>d’affaires</w:t>
      </w:r>
      <w:r w:rsidRPr="00475BAD">
        <w:rPr>
          <w:rFonts w:asciiTheme="majorHAnsi" w:hAnsiTheme="majorHAnsi" w:cstheme="majorHAnsi"/>
          <w:b/>
          <w:spacing w:val="-5"/>
        </w:rPr>
        <w:t xml:space="preserve"> HT.</w:t>
      </w:r>
    </w:p>
    <w:p w:rsidR="009A2C43" w:rsidRPr="00475BAD" w:rsidRDefault="009A2C43" w:rsidP="00475BAD">
      <w:pPr>
        <w:pStyle w:val="Corpsdetexte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9A2C43" w:rsidRPr="00475BAD" w:rsidRDefault="009A2C43" w:rsidP="00475BAD">
      <w:pPr>
        <w:pStyle w:val="Paragraphedeliste"/>
        <w:numPr>
          <w:ilvl w:val="0"/>
          <w:numId w:val="6"/>
        </w:numPr>
        <w:tabs>
          <w:tab w:val="left" w:pos="400"/>
        </w:tabs>
        <w:ind w:right="147" w:firstLine="0"/>
        <w:jc w:val="both"/>
        <w:rPr>
          <w:rFonts w:asciiTheme="majorHAnsi" w:hAnsiTheme="majorHAnsi" w:cstheme="majorHAnsi"/>
          <w:b/>
        </w:rPr>
      </w:pPr>
      <w:r w:rsidRPr="00475BAD">
        <w:rPr>
          <w:rFonts w:asciiTheme="majorHAnsi" w:hAnsiTheme="majorHAnsi" w:cstheme="majorHAnsi"/>
          <w:b/>
        </w:rPr>
        <w:t>Commenter le résultat obtenu et indiquer les mesures qui pourraient être envisagées pour améliorer la situation.</w:t>
      </w:r>
    </w:p>
    <w:p w:rsidR="009A2C43" w:rsidRPr="00475BAD" w:rsidRDefault="009A2C43" w:rsidP="00475BAD">
      <w:pPr>
        <w:jc w:val="both"/>
        <w:rPr>
          <w:rFonts w:asciiTheme="majorHAnsi" w:hAnsiTheme="majorHAnsi" w:cstheme="majorHAnsi"/>
        </w:rPr>
      </w:pPr>
    </w:p>
    <w:p w:rsidR="009A2C43" w:rsidRPr="00475BAD" w:rsidRDefault="009A2C43" w:rsidP="00475BAD">
      <w:pPr>
        <w:jc w:val="both"/>
        <w:rPr>
          <w:rFonts w:asciiTheme="majorHAnsi" w:hAnsiTheme="majorHAnsi" w:cstheme="majorHAnsi"/>
        </w:rPr>
      </w:pPr>
    </w:p>
    <w:p w:rsidR="009A2C43" w:rsidRPr="00475BAD" w:rsidRDefault="009A2C43" w:rsidP="00475BAD">
      <w:pPr>
        <w:spacing w:before="65"/>
        <w:ind w:left="12" w:right="17"/>
        <w:jc w:val="both"/>
        <w:rPr>
          <w:rFonts w:asciiTheme="majorHAnsi" w:hAnsiTheme="majorHAnsi" w:cstheme="majorHAnsi"/>
          <w:b/>
        </w:rPr>
      </w:pPr>
      <w:r w:rsidRPr="00475BAD">
        <w:rPr>
          <w:rFonts w:asciiTheme="majorHAnsi" w:hAnsiTheme="majorHAnsi" w:cstheme="majorHAnsi"/>
          <w:b/>
        </w:rPr>
        <w:t>Annexe</w:t>
      </w:r>
      <w:r w:rsidRPr="00475BAD">
        <w:rPr>
          <w:rFonts w:asciiTheme="majorHAnsi" w:hAnsiTheme="majorHAnsi" w:cstheme="majorHAnsi"/>
          <w:b/>
          <w:spacing w:val="-4"/>
        </w:rPr>
        <w:t xml:space="preserve"> </w:t>
      </w:r>
      <w:r w:rsidRPr="00475BAD">
        <w:rPr>
          <w:rFonts w:asciiTheme="majorHAnsi" w:hAnsiTheme="majorHAnsi" w:cstheme="majorHAnsi"/>
          <w:b/>
          <w:spacing w:val="-10"/>
        </w:rPr>
        <w:t>1</w:t>
      </w:r>
    </w:p>
    <w:p w:rsidR="009A2C43" w:rsidRPr="00475BAD" w:rsidRDefault="009A2C43" w:rsidP="00475BAD">
      <w:pPr>
        <w:pStyle w:val="Corpsdetexte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9A2C43" w:rsidRPr="00475BAD" w:rsidRDefault="009A2C43" w:rsidP="00475BAD">
      <w:pPr>
        <w:spacing w:before="1"/>
        <w:ind w:left="8" w:right="25"/>
        <w:jc w:val="both"/>
        <w:rPr>
          <w:rFonts w:asciiTheme="majorHAnsi" w:hAnsiTheme="majorHAnsi" w:cstheme="majorHAnsi"/>
          <w:b/>
        </w:rPr>
      </w:pPr>
      <w:r w:rsidRPr="00475BAD">
        <w:rPr>
          <w:rFonts w:asciiTheme="majorHAnsi" w:hAnsiTheme="majorHAnsi" w:cstheme="majorHAnsi"/>
          <w:b/>
          <w:u w:val="single"/>
        </w:rPr>
        <w:t>Données</w:t>
      </w:r>
      <w:r w:rsidRPr="00475BAD">
        <w:rPr>
          <w:rFonts w:asciiTheme="majorHAnsi" w:hAnsiTheme="majorHAnsi" w:cstheme="majorHAnsi"/>
          <w:b/>
          <w:spacing w:val="-5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u w:val="single"/>
        </w:rPr>
        <w:t>de</w:t>
      </w:r>
      <w:r w:rsidRPr="00475BAD">
        <w:rPr>
          <w:rFonts w:asciiTheme="majorHAnsi" w:hAnsiTheme="majorHAnsi" w:cstheme="majorHAnsi"/>
          <w:b/>
          <w:spacing w:val="-2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u w:val="single"/>
        </w:rPr>
        <w:t>la</w:t>
      </w:r>
      <w:r w:rsidRPr="00475BAD">
        <w:rPr>
          <w:rFonts w:asciiTheme="majorHAnsi" w:hAnsiTheme="majorHAnsi" w:cstheme="majorHAnsi"/>
          <w:b/>
          <w:spacing w:val="-1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u w:val="single"/>
        </w:rPr>
        <w:t>société</w:t>
      </w:r>
      <w:r w:rsidRPr="00475BAD">
        <w:rPr>
          <w:rFonts w:asciiTheme="majorHAnsi" w:hAnsiTheme="majorHAnsi" w:cstheme="majorHAnsi"/>
          <w:b/>
          <w:spacing w:val="-2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u w:val="single"/>
        </w:rPr>
        <w:t>METALUX</w:t>
      </w:r>
      <w:r w:rsidRPr="00475BAD">
        <w:rPr>
          <w:rFonts w:asciiTheme="majorHAnsi" w:hAnsiTheme="majorHAnsi" w:cstheme="majorHAnsi"/>
          <w:b/>
          <w:spacing w:val="-2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u w:val="single"/>
        </w:rPr>
        <w:t>pour</w:t>
      </w:r>
      <w:r w:rsidRPr="00475BAD">
        <w:rPr>
          <w:rFonts w:asciiTheme="majorHAnsi" w:hAnsiTheme="majorHAnsi" w:cstheme="majorHAnsi"/>
          <w:b/>
          <w:spacing w:val="-6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u w:val="single"/>
        </w:rPr>
        <w:t>le</w:t>
      </w:r>
      <w:r w:rsidRPr="00475BAD">
        <w:rPr>
          <w:rFonts w:asciiTheme="majorHAnsi" w:hAnsiTheme="majorHAnsi" w:cstheme="majorHAnsi"/>
          <w:b/>
          <w:spacing w:val="-2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u w:val="single"/>
        </w:rPr>
        <w:t>calcul</w:t>
      </w:r>
      <w:r w:rsidRPr="00475BAD">
        <w:rPr>
          <w:rFonts w:asciiTheme="majorHAnsi" w:hAnsiTheme="majorHAnsi" w:cstheme="majorHAnsi"/>
          <w:b/>
          <w:spacing w:val="-1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u w:val="single"/>
        </w:rPr>
        <w:t>du</w:t>
      </w:r>
      <w:r w:rsidRPr="00475BAD">
        <w:rPr>
          <w:rFonts w:asciiTheme="majorHAnsi" w:hAnsiTheme="majorHAnsi" w:cstheme="majorHAnsi"/>
          <w:b/>
          <w:spacing w:val="-4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u w:val="single"/>
        </w:rPr>
        <w:t>besoin en</w:t>
      </w:r>
      <w:r w:rsidRPr="00475BAD">
        <w:rPr>
          <w:rFonts w:asciiTheme="majorHAnsi" w:hAnsiTheme="majorHAnsi" w:cstheme="majorHAnsi"/>
          <w:b/>
          <w:spacing w:val="-1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u w:val="single"/>
        </w:rPr>
        <w:t>fonds</w:t>
      </w:r>
      <w:r w:rsidRPr="00475BAD">
        <w:rPr>
          <w:rFonts w:asciiTheme="majorHAnsi" w:hAnsiTheme="majorHAnsi" w:cstheme="majorHAnsi"/>
          <w:b/>
          <w:spacing w:val="-3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u w:val="single"/>
        </w:rPr>
        <w:t>de</w:t>
      </w:r>
      <w:r w:rsidRPr="00475BAD">
        <w:rPr>
          <w:rFonts w:asciiTheme="majorHAnsi" w:hAnsiTheme="majorHAnsi" w:cstheme="majorHAnsi"/>
          <w:b/>
          <w:spacing w:val="-7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u w:val="single"/>
        </w:rPr>
        <w:t>roulement</w:t>
      </w:r>
      <w:r w:rsidRPr="00475BAD">
        <w:rPr>
          <w:rFonts w:asciiTheme="majorHAnsi" w:hAnsiTheme="majorHAnsi" w:cstheme="majorHAnsi"/>
          <w:b/>
          <w:spacing w:val="1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spacing w:val="-2"/>
          <w:u w:val="single"/>
        </w:rPr>
        <w:t>normatif.</w:t>
      </w:r>
    </w:p>
    <w:p w:rsidR="009A2C43" w:rsidRPr="00475BAD" w:rsidRDefault="009A2C43" w:rsidP="00475BAD">
      <w:pPr>
        <w:pStyle w:val="Corpsdetexte"/>
        <w:spacing w:before="271" w:after="8"/>
        <w:ind w:left="141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* Activité</w:t>
      </w:r>
      <w:r w:rsidRPr="00475BAD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et</w:t>
      </w:r>
      <w:r w:rsidRPr="00475BAD">
        <w:rPr>
          <w:rFonts w:asciiTheme="majorHAnsi" w:hAnsiTheme="majorHAnsi" w:cstheme="majorHAnsi"/>
          <w:spacing w:val="6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coûts</w:t>
      </w:r>
      <w:r w:rsidRPr="00475BAD">
        <w:rPr>
          <w:rFonts w:asciiTheme="majorHAnsi" w:hAnsiTheme="majorHAnsi" w:cstheme="majorHAnsi"/>
          <w:spacing w:val="-7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(en</w:t>
      </w:r>
      <w:r w:rsidRPr="00475BAD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€ et</w:t>
      </w:r>
      <w:r w:rsidRPr="00475BAD">
        <w:rPr>
          <w:rFonts w:asciiTheme="majorHAnsi" w:hAnsiTheme="majorHAnsi" w:cstheme="majorHAnsi"/>
          <w:spacing w:val="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5"/>
          <w:sz w:val="22"/>
          <w:szCs w:val="22"/>
        </w:rPr>
        <w:t>HT)</w:t>
      </w:r>
    </w:p>
    <w:tbl>
      <w:tblPr>
        <w:tblStyle w:val="TableNormal"/>
        <w:tblW w:w="0" w:type="auto"/>
        <w:tblInd w:w="804" w:type="dxa"/>
        <w:tblLayout w:type="fixed"/>
        <w:tblLook w:val="01E0" w:firstRow="1" w:lastRow="1" w:firstColumn="1" w:lastColumn="1" w:noHBand="0" w:noVBand="0"/>
      </w:tblPr>
      <w:tblGrid>
        <w:gridCol w:w="4544"/>
        <w:gridCol w:w="2254"/>
      </w:tblGrid>
      <w:tr w:rsidR="009A2C43" w:rsidRPr="00475BAD" w:rsidTr="00475BAD">
        <w:trPr>
          <w:trHeight w:val="272"/>
        </w:trPr>
        <w:tc>
          <w:tcPr>
            <w:tcW w:w="4544" w:type="dxa"/>
          </w:tcPr>
          <w:p w:rsidR="009A2C43" w:rsidRPr="00475BAD" w:rsidRDefault="009A2C43" w:rsidP="00475BAD">
            <w:pPr>
              <w:pStyle w:val="TableParagraph"/>
              <w:spacing w:line="252" w:lineRule="exact"/>
              <w:ind w:left="50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Chiffre</w:t>
            </w:r>
            <w:r w:rsidRPr="00475BAD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d’affaires</w:t>
            </w:r>
            <w:r w:rsidRPr="00475BAD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HT</w:t>
            </w:r>
            <w:r w:rsidRPr="00475BAD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10"/>
              </w:rPr>
              <w:t>:</w:t>
            </w:r>
          </w:p>
        </w:tc>
        <w:tc>
          <w:tcPr>
            <w:tcW w:w="2254" w:type="dxa"/>
          </w:tcPr>
          <w:p w:rsidR="009A2C43" w:rsidRPr="00475BAD" w:rsidRDefault="009A2C43" w:rsidP="00475BAD">
            <w:pPr>
              <w:pStyle w:val="TableParagraph"/>
              <w:spacing w:line="252" w:lineRule="exact"/>
              <w:ind w:right="47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2</w:t>
            </w:r>
            <w:r w:rsidRPr="00475BAD">
              <w:rPr>
                <w:rFonts w:asciiTheme="majorHAnsi" w:hAnsiTheme="majorHAnsi" w:cstheme="majorHAnsi"/>
                <w:spacing w:val="2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120</w:t>
            </w:r>
            <w:r w:rsidRPr="00475BAD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5"/>
              </w:rPr>
              <w:t>000</w:t>
            </w:r>
          </w:p>
        </w:tc>
      </w:tr>
      <w:tr w:rsidR="009A2C43" w:rsidRPr="00475BAD" w:rsidTr="00475BAD">
        <w:trPr>
          <w:trHeight w:val="276"/>
        </w:trPr>
        <w:tc>
          <w:tcPr>
            <w:tcW w:w="4544" w:type="dxa"/>
          </w:tcPr>
          <w:p w:rsidR="009A2C43" w:rsidRPr="00475BAD" w:rsidRDefault="009A2C43" w:rsidP="00475BAD">
            <w:pPr>
              <w:pStyle w:val="TableParagraph"/>
              <w:spacing w:line="256" w:lineRule="exact"/>
              <w:ind w:left="50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Achats</w:t>
            </w:r>
            <w:r w:rsidRPr="00475BAD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de matières</w:t>
            </w:r>
            <w:r w:rsidRPr="00475BAD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premières</w:t>
            </w:r>
            <w:r w:rsidRPr="00475BAD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10"/>
              </w:rPr>
              <w:t>:</w:t>
            </w:r>
          </w:p>
        </w:tc>
        <w:tc>
          <w:tcPr>
            <w:tcW w:w="2254" w:type="dxa"/>
          </w:tcPr>
          <w:p w:rsidR="009A2C43" w:rsidRPr="00475BAD" w:rsidRDefault="009A2C43" w:rsidP="00475BAD">
            <w:pPr>
              <w:pStyle w:val="TableParagraph"/>
              <w:spacing w:line="256" w:lineRule="exact"/>
              <w:ind w:right="47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600</w:t>
            </w:r>
            <w:r w:rsidRPr="00475BAD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5"/>
              </w:rPr>
              <w:t>000</w:t>
            </w:r>
          </w:p>
        </w:tc>
      </w:tr>
      <w:tr w:rsidR="009A2C43" w:rsidRPr="00475BAD" w:rsidTr="00475BAD">
        <w:trPr>
          <w:trHeight w:val="276"/>
        </w:trPr>
        <w:tc>
          <w:tcPr>
            <w:tcW w:w="4544" w:type="dxa"/>
          </w:tcPr>
          <w:p w:rsidR="009A2C43" w:rsidRPr="00475BAD" w:rsidRDefault="009A2C43" w:rsidP="00475BAD">
            <w:pPr>
              <w:pStyle w:val="TableParagraph"/>
              <w:spacing w:line="256" w:lineRule="exact"/>
              <w:ind w:left="50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Consommations</w:t>
            </w:r>
            <w:r w:rsidRPr="00475BAD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de</w:t>
            </w:r>
            <w:r w:rsidRPr="00475BAD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matières</w:t>
            </w:r>
            <w:r w:rsidRPr="00475BAD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10"/>
              </w:rPr>
              <w:t>:</w:t>
            </w:r>
          </w:p>
        </w:tc>
        <w:tc>
          <w:tcPr>
            <w:tcW w:w="2254" w:type="dxa"/>
          </w:tcPr>
          <w:p w:rsidR="009A2C43" w:rsidRPr="00475BAD" w:rsidRDefault="009A2C43" w:rsidP="00475BAD">
            <w:pPr>
              <w:pStyle w:val="TableParagraph"/>
              <w:spacing w:line="256" w:lineRule="exact"/>
              <w:ind w:right="47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720</w:t>
            </w:r>
            <w:r w:rsidRPr="00475BAD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5"/>
              </w:rPr>
              <w:t>800</w:t>
            </w:r>
          </w:p>
        </w:tc>
      </w:tr>
      <w:tr w:rsidR="009A2C43" w:rsidRPr="00475BAD" w:rsidTr="00475BAD">
        <w:trPr>
          <w:trHeight w:val="275"/>
        </w:trPr>
        <w:tc>
          <w:tcPr>
            <w:tcW w:w="4544" w:type="dxa"/>
          </w:tcPr>
          <w:p w:rsidR="009A2C43" w:rsidRPr="00475BAD" w:rsidRDefault="009A2C43" w:rsidP="00475BAD">
            <w:pPr>
              <w:pStyle w:val="TableParagraph"/>
              <w:spacing w:line="256" w:lineRule="exact"/>
              <w:ind w:left="50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Coût</w:t>
            </w:r>
            <w:r w:rsidRPr="00475BAD">
              <w:rPr>
                <w:rFonts w:asciiTheme="majorHAnsi" w:hAnsiTheme="majorHAnsi" w:cstheme="majorHAnsi"/>
                <w:spacing w:val="6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de</w:t>
            </w:r>
            <w:r w:rsidRPr="00475BAD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production</w:t>
            </w:r>
            <w:r w:rsidRPr="00475BAD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des</w:t>
            </w:r>
            <w:r w:rsidRPr="00475BAD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 xml:space="preserve">en-cours </w:t>
            </w:r>
            <w:r w:rsidRPr="00475BAD">
              <w:rPr>
                <w:rFonts w:asciiTheme="majorHAnsi" w:hAnsiTheme="majorHAnsi" w:cstheme="majorHAnsi"/>
                <w:spacing w:val="-10"/>
              </w:rPr>
              <w:t>:</w:t>
            </w:r>
          </w:p>
        </w:tc>
        <w:tc>
          <w:tcPr>
            <w:tcW w:w="2254" w:type="dxa"/>
          </w:tcPr>
          <w:p w:rsidR="009A2C43" w:rsidRPr="00475BAD" w:rsidRDefault="009A2C43" w:rsidP="00475BAD">
            <w:pPr>
              <w:pStyle w:val="TableParagraph"/>
              <w:spacing w:line="256" w:lineRule="exact"/>
              <w:ind w:right="47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1</w:t>
            </w:r>
            <w:r w:rsidRPr="00475BAD">
              <w:rPr>
                <w:rFonts w:asciiTheme="majorHAnsi" w:hAnsiTheme="majorHAnsi" w:cstheme="majorHAnsi"/>
                <w:spacing w:val="2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261</w:t>
            </w:r>
            <w:r w:rsidRPr="00475BAD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5"/>
              </w:rPr>
              <w:t>400</w:t>
            </w:r>
          </w:p>
        </w:tc>
      </w:tr>
      <w:tr w:rsidR="009A2C43" w:rsidRPr="00475BAD" w:rsidTr="00475BAD">
        <w:trPr>
          <w:trHeight w:val="275"/>
        </w:trPr>
        <w:tc>
          <w:tcPr>
            <w:tcW w:w="4544" w:type="dxa"/>
          </w:tcPr>
          <w:p w:rsidR="009A2C43" w:rsidRPr="00475BAD" w:rsidRDefault="009A2C43" w:rsidP="00475BAD">
            <w:pPr>
              <w:pStyle w:val="TableParagraph"/>
              <w:spacing w:line="256" w:lineRule="exact"/>
              <w:ind w:left="50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Coût de</w:t>
            </w:r>
            <w:r w:rsidRPr="00475BAD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la</w:t>
            </w:r>
            <w:r w:rsidRPr="00475BAD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production</w:t>
            </w:r>
            <w:r w:rsidRPr="00475BAD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fabriquée</w:t>
            </w:r>
            <w:r w:rsidRPr="00475BAD">
              <w:rPr>
                <w:rFonts w:asciiTheme="majorHAnsi" w:hAnsiTheme="majorHAnsi" w:cstheme="majorHAnsi"/>
                <w:spacing w:val="2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10"/>
              </w:rPr>
              <w:t>:</w:t>
            </w:r>
          </w:p>
        </w:tc>
        <w:tc>
          <w:tcPr>
            <w:tcW w:w="2254" w:type="dxa"/>
          </w:tcPr>
          <w:p w:rsidR="009A2C43" w:rsidRPr="00475BAD" w:rsidRDefault="009A2C43" w:rsidP="00475BAD">
            <w:pPr>
              <w:pStyle w:val="TableParagraph"/>
              <w:spacing w:line="256" w:lineRule="exact"/>
              <w:ind w:right="47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1</w:t>
            </w:r>
            <w:r w:rsidRPr="00475BAD">
              <w:rPr>
                <w:rFonts w:asciiTheme="majorHAnsi" w:hAnsiTheme="majorHAnsi" w:cstheme="majorHAnsi"/>
                <w:spacing w:val="2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684</w:t>
            </w:r>
            <w:r w:rsidRPr="00475BAD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5"/>
              </w:rPr>
              <w:t>000</w:t>
            </w:r>
          </w:p>
        </w:tc>
      </w:tr>
      <w:tr w:rsidR="009A2C43" w:rsidRPr="00475BAD" w:rsidTr="00475BAD">
        <w:trPr>
          <w:trHeight w:val="276"/>
        </w:trPr>
        <w:tc>
          <w:tcPr>
            <w:tcW w:w="4544" w:type="dxa"/>
          </w:tcPr>
          <w:p w:rsidR="009A2C43" w:rsidRPr="00475BAD" w:rsidRDefault="009A2C43" w:rsidP="00475BAD">
            <w:pPr>
              <w:pStyle w:val="TableParagraph"/>
              <w:spacing w:line="256" w:lineRule="exact"/>
              <w:ind w:left="50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Coût</w:t>
            </w:r>
            <w:r w:rsidRPr="00475BAD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de</w:t>
            </w:r>
            <w:r w:rsidRPr="00475BAD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la</w:t>
            </w:r>
            <w:r w:rsidRPr="00475BAD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production</w:t>
            </w:r>
            <w:r w:rsidRPr="00475BAD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vendue</w:t>
            </w:r>
            <w:r w:rsidRPr="00475BAD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10"/>
              </w:rPr>
              <w:t>:</w:t>
            </w:r>
          </w:p>
        </w:tc>
        <w:tc>
          <w:tcPr>
            <w:tcW w:w="2254" w:type="dxa"/>
          </w:tcPr>
          <w:p w:rsidR="009A2C43" w:rsidRPr="00475BAD" w:rsidRDefault="009A2C43" w:rsidP="00475BAD">
            <w:pPr>
              <w:pStyle w:val="TableParagraph"/>
              <w:spacing w:line="256" w:lineRule="exact"/>
              <w:ind w:right="47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1</w:t>
            </w:r>
            <w:r w:rsidRPr="00475BAD">
              <w:rPr>
                <w:rFonts w:asciiTheme="majorHAnsi" w:hAnsiTheme="majorHAnsi" w:cstheme="majorHAnsi"/>
                <w:spacing w:val="2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802</w:t>
            </w:r>
            <w:r w:rsidRPr="00475BAD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5"/>
              </w:rPr>
              <w:t>000</w:t>
            </w:r>
          </w:p>
        </w:tc>
      </w:tr>
      <w:tr w:rsidR="009A2C43" w:rsidRPr="00475BAD" w:rsidTr="00475BAD">
        <w:trPr>
          <w:trHeight w:val="269"/>
        </w:trPr>
        <w:tc>
          <w:tcPr>
            <w:tcW w:w="4544" w:type="dxa"/>
          </w:tcPr>
          <w:p w:rsidR="009A2C43" w:rsidRPr="00475BAD" w:rsidRDefault="009A2C43" w:rsidP="00475BAD">
            <w:pPr>
              <w:pStyle w:val="TableParagraph"/>
              <w:spacing w:line="250" w:lineRule="exact"/>
              <w:ind w:left="50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Autres</w:t>
            </w:r>
            <w:r w:rsidRPr="00475BAD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charges</w:t>
            </w:r>
            <w:r w:rsidRPr="00475BAD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 xml:space="preserve">externes </w:t>
            </w:r>
            <w:r w:rsidRPr="00475BAD">
              <w:rPr>
                <w:rFonts w:asciiTheme="majorHAnsi" w:hAnsiTheme="majorHAnsi" w:cstheme="majorHAnsi"/>
                <w:spacing w:val="-10"/>
              </w:rPr>
              <w:t>:</w:t>
            </w:r>
          </w:p>
        </w:tc>
        <w:tc>
          <w:tcPr>
            <w:tcW w:w="2254" w:type="dxa"/>
          </w:tcPr>
          <w:p w:rsidR="009A2C43" w:rsidRPr="00475BAD" w:rsidRDefault="009A2C43" w:rsidP="00475BAD">
            <w:pPr>
              <w:pStyle w:val="TableParagraph"/>
              <w:spacing w:line="250" w:lineRule="exact"/>
              <w:ind w:right="47"/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306</w:t>
            </w:r>
            <w:r w:rsidRPr="00475BAD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5"/>
              </w:rPr>
              <w:t>340</w:t>
            </w:r>
          </w:p>
        </w:tc>
      </w:tr>
    </w:tbl>
    <w:p w:rsidR="009A2C43" w:rsidRPr="00475BAD" w:rsidRDefault="009A2C43" w:rsidP="00475BAD">
      <w:pPr>
        <w:pStyle w:val="Corpsdetexte"/>
        <w:spacing w:before="3"/>
        <w:jc w:val="both"/>
        <w:rPr>
          <w:rFonts w:asciiTheme="majorHAnsi" w:hAnsiTheme="majorHAnsi" w:cstheme="majorHAnsi"/>
          <w:sz w:val="22"/>
          <w:szCs w:val="22"/>
        </w:rPr>
      </w:pPr>
    </w:p>
    <w:p w:rsidR="009A2C43" w:rsidRPr="00475BAD" w:rsidRDefault="009A2C43" w:rsidP="00475BAD">
      <w:pPr>
        <w:pStyle w:val="Paragraphedeliste"/>
        <w:numPr>
          <w:ilvl w:val="0"/>
          <w:numId w:val="7"/>
        </w:numPr>
        <w:tabs>
          <w:tab w:val="left" w:pos="323"/>
        </w:tabs>
        <w:spacing w:before="1"/>
        <w:ind w:left="323" w:hanging="182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lastRenderedPageBreak/>
        <w:t>Les</w:t>
      </w:r>
      <w:r w:rsidRPr="00475BAD">
        <w:rPr>
          <w:rFonts w:asciiTheme="majorHAnsi" w:hAnsiTheme="majorHAnsi" w:cstheme="majorHAnsi"/>
          <w:spacing w:val="-7"/>
        </w:rPr>
        <w:t xml:space="preserve"> </w:t>
      </w:r>
      <w:r w:rsidRPr="00475BAD">
        <w:rPr>
          <w:rFonts w:asciiTheme="majorHAnsi" w:hAnsiTheme="majorHAnsi" w:cstheme="majorHAnsi"/>
        </w:rPr>
        <w:t>délais</w:t>
      </w:r>
      <w:r w:rsidRPr="00475BAD">
        <w:rPr>
          <w:rFonts w:asciiTheme="majorHAnsi" w:hAnsiTheme="majorHAnsi" w:cstheme="majorHAnsi"/>
          <w:spacing w:val="-1"/>
        </w:rPr>
        <w:t xml:space="preserve"> </w:t>
      </w:r>
      <w:r w:rsidRPr="00475BAD">
        <w:rPr>
          <w:rFonts w:asciiTheme="majorHAnsi" w:hAnsiTheme="majorHAnsi" w:cstheme="majorHAnsi"/>
        </w:rPr>
        <w:t>moyens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>sont</w:t>
      </w:r>
      <w:r w:rsidRPr="00475BAD">
        <w:rPr>
          <w:rFonts w:asciiTheme="majorHAnsi" w:hAnsiTheme="majorHAnsi" w:cstheme="majorHAnsi"/>
          <w:spacing w:val="2"/>
        </w:rPr>
        <w:t xml:space="preserve"> </w:t>
      </w:r>
      <w:r w:rsidRPr="00475BAD">
        <w:rPr>
          <w:rFonts w:asciiTheme="majorHAnsi" w:hAnsiTheme="majorHAnsi" w:cstheme="majorHAnsi"/>
        </w:rPr>
        <w:t>les</w:t>
      </w:r>
      <w:r w:rsidRPr="00475BAD">
        <w:rPr>
          <w:rFonts w:asciiTheme="majorHAnsi" w:hAnsiTheme="majorHAnsi" w:cstheme="majorHAnsi"/>
          <w:spacing w:val="-5"/>
        </w:rPr>
        <w:t xml:space="preserve"> </w:t>
      </w:r>
      <w:r w:rsidRPr="00475BAD">
        <w:rPr>
          <w:rFonts w:asciiTheme="majorHAnsi" w:hAnsiTheme="majorHAnsi" w:cstheme="majorHAnsi"/>
        </w:rPr>
        <w:t>suivants</w:t>
      </w:r>
      <w:r w:rsidRPr="00475BAD">
        <w:rPr>
          <w:rFonts w:asciiTheme="majorHAnsi" w:hAnsiTheme="majorHAnsi" w:cstheme="majorHAnsi"/>
          <w:spacing w:val="1"/>
        </w:rPr>
        <w:t xml:space="preserve"> </w:t>
      </w:r>
      <w:r w:rsidRPr="00475BAD">
        <w:rPr>
          <w:rFonts w:asciiTheme="majorHAnsi" w:hAnsiTheme="majorHAnsi" w:cstheme="majorHAnsi"/>
          <w:spacing w:val="-10"/>
        </w:rPr>
        <w:t>:</w:t>
      </w:r>
    </w:p>
    <w:p w:rsidR="009A2C43" w:rsidRPr="00475BAD" w:rsidRDefault="009A2C43" w:rsidP="00475BAD">
      <w:pPr>
        <w:pStyle w:val="Corpsdetexte"/>
        <w:tabs>
          <w:tab w:val="left" w:pos="6522"/>
        </w:tabs>
        <w:spacing w:before="2" w:line="275" w:lineRule="exact"/>
        <w:ind w:left="846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Stocks</w:t>
      </w:r>
      <w:r w:rsidRPr="00475BAD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de</w:t>
      </w:r>
      <w:r w:rsidRPr="00475BAD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matières</w:t>
      </w:r>
      <w:r w:rsidRPr="00475BAD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premières</w:t>
      </w:r>
      <w:r w:rsidRPr="00475BAD">
        <w:rPr>
          <w:rFonts w:asciiTheme="majorHAnsi" w:hAnsiTheme="majorHAnsi" w:cstheme="majorHAnsi"/>
          <w:spacing w:val="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10"/>
          <w:sz w:val="22"/>
          <w:szCs w:val="22"/>
        </w:rPr>
        <w:t>:</w:t>
      </w:r>
      <w:r w:rsidRPr="00475BAD">
        <w:rPr>
          <w:rFonts w:asciiTheme="majorHAnsi" w:hAnsiTheme="majorHAnsi" w:cstheme="majorHAnsi"/>
          <w:sz w:val="22"/>
          <w:szCs w:val="22"/>
        </w:rPr>
        <w:tab/>
        <w:t xml:space="preserve">75 </w:t>
      </w:r>
      <w:r w:rsidRPr="00475BAD">
        <w:rPr>
          <w:rFonts w:asciiTheme="majorHAnsi" w:hAnsiTheme="majorHAnsi" w:cstheme="majorHAnsi"/>
          <w:spacing w:val="-2"/>
          <w:sz w:val="22"/>
          <w:szCs w:val="22"/>
        </w:rPr>
        <w:t>jours</w:t>
      </w:r>
    </w:p>
    <w:p w:rsidR="009A2C43" w:rsidRPr="00475BAD" w:rsidRDefault="009A2C43" w:rsidP="00475BAD">
      <w:pPr>
        <w:pStyle w:val="Corpsdetexte"/>
        <w:tabs>
          <w:tab w:val="left" w:pos="6522"/>
        </w:tabs>
        <w:spacing w:line="275" w:lineRule="exact"/>
        <w:ind w:left="846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Stocks</w:t>
      </w:r>
      <w:r w:rsidRPr="00475BAD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de</w:t>
      </w:r>
      <w:r w:rsidRPr="00475BAD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produits</w:t>
      </w:r>
      <w:r w:rsidRPr="00475BAD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finis</w:t>
      </w:r>
      <w:r w:rsidRPr="00475BAD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10"/>
          <w:sz w:val="22"/>
          <w:szCs w:val="22"/>
        </w:rPr>
        <w:t>:</w:t>
      </w:r>
      <w:r w:rsidRPr="00475BAD">
        <w:rPr>
          <w:rFonts w:asciiTheme="majorHAnsi" w:hAnsiTheme="majorHAnsi" w:cstheme="majorHAnsi"/>
          <w:sz w:val="22"/>
          <w:szCs w:val="22"/>
        </w:rPr>
        <w:tab/>
        <w:t xml:space="preserve">40 </w:t>
      </w:r>
      <w:r w:rsidRPr="00475BAD">
        <w:rPr>
          <w:rFonts w:asciiTheme="majorHAnsi" w:hAnsiTheme="majorHAnsi" w:cstheme="majorHAnsi"/>
          <w:spacing w:val="-2"/>
          <w:sz w:val="22"/>
          <w:szCs w:val="22"/>
        </w:rPr>
        <w:t>jours</w:t>
      </w:r>
    </w:p>
    <w:p w:rsidR="009A2C43" w:rsidRPr="00475BAD" w:rsidRDefault="009A2C43" w:rsidP="00475BAD">
      <w:pPr>
        <w:pStyle w:val="Corpsdetexte"/>
        <w:tabs>
          <w:tab w:val="left" w:pos="6522"/>
        </w:tabs>
        <w:spacing w:before="2" w:line="275" w:lineRule="exact"/>
        <w:ind w:left="846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Cycle</w:t>
      </w:r>
      <w:r w:rsidRPr="00475BAD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de</w:t>
      </w:r>
      <w:r w:rsidRPr="00475BAD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production</w:t>
      </w:r>
      <w:r w:rsidRPr="00475BAD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10"/>
          <w:sz w:val="22"/>
          <w:szCs w:val="22"/>
        </w:rPr>
        <w:t>:</w:t>
      </w:r>
      <w:r w:rsidRPr="00475BAD">
        <w:rPr>
          <w:rFonts w:asciiTheme="majorHAnsi" w:hAnsiTheme="majorHAnsi" w:cstheme="majorHAnsi"/>
          <w:sz w:val="22"/>
          <w:szCs w:val="22"/>
        </w:rPr>
        <w:tab/>
        <w:t xml:space="preserve">15 </w:t>
      </w:r>
      <w:r w:rsidRPr="00475BAD">
        <w:rPr>
          <w:rFonts w:asciiTheme="majorHAnsi" w:hAnsiTheme="majorHAnsi" w:cstheme="majorHAnsi"/>
          <w:spacing w:val="-2"/>
          <w:sz w:val="22"/>
          <w:szCs w:val="22"/>
        </w:rPr>
        <w:t>jours</w:t>
      </w:r>
    </w:p>
    <w:p w:rsidR="009A2C43" w:rsidRPr="00475BAD" w:rsidRDefault="009A2C43" w:rsidP="00475BAD">
      <w:pPr>
        <w:pStyle w:val="Corpsdetexte"/>
        <w:tabs>
          <w:tab w:val="left" w:pos="6522"/>
        </w:tabs>
        <w:spacing w:line="275" w:lineRule="exact"/>
        <w:ind w:left="846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Clients</w:t>
      </w:r>
      <w:r w:rsidRPr="00475BAD">
        <w:rPr>
          <w:rFonts w:asciiTheme="majorHAnsi" w:hAnsiTheme="majorHAnsi" w:cstheme="majorHAnsi"/>
          <w:spacing w:val="-8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France</w:t>
      </w:r>
      <w:r w:rsidRPr="00475BAD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10"/>
          <w:sz w:val="22"/>
          <w:szCs w:val="22"/>
        </w:rPr>
        <w:t>:</w:t>
      </w:r>
      <w:r w:rsidRPr="00475BAD">
        <w:rPr>
          <w:rFonts w:asciiTheme="majorHAnsi" w:hAnsiTheme="majorHAnsi" w:cstheme="majorHAnsi"/>
          <w:sz w:val="22"/>
          <w:szCs w:val="22"/>
        </w:rPr>
        <w:tab/>
        <w:t xml:space="preserve">60 </w:t>
      </w:r>
      <w:r w:rsidRPr="00475BAD">
        <w:rPr>
          <w:rFonts w:asciiTheme="majorHAnsi" w:hAnsiTheme="majorHAnsi" w:cstheme="majorHAnsi"/>
          <w:spacing w:val="-2"/>
          <w:sz w:val="22"/>
          <w:szCs w:val="22"/>
        </w:rPr>
        <w:t>jours</w:t>
      </w:r>
    </w:p>
    <w:p w:rsidR="009A2C43" w:rsidRPr="00475BAD" w:rsidRDefault="009A2C43" w:rsidP="00475BAD">
      <w:pPr>
        <w:pStyle w:val="Corpsdetexte"/>
        <w:tabs>
          <w:tab w:val="left" w:pos="6522"/>
        </w:tabs>
        <w:spacing w:before="3" w:line="275" w:lineRule="exact"/>
        <w:ind w:left="846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Clients</w:t>
      </w:r>
      <w:r w:rsidRPr="00475BAD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Export</w:t>
      </w:r>
      <w:r w:rsidRPr="00475BAD">
        <w:rPr>
          <w:rFonts w:asciiTheme="majorHAnsi" w:hAnsiTheme="majorHAnsi" w:cstheme="majorHAnsi"/>
          <w:spacing w:val="6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10"/>
          <w:sz w:val="22"/>
          <w:szCs w:val="22"/>
        </w:rPr>
        <w:t>:</w:t>
      </w:r>
      <w:r w:rsidRPr="00475BAD">
        <w:rPr>
          <w:rFonts w:asciiTheme="majorHAnsi" w:hAnsiTheme="majorHAnsi" w:cstheme="majorHAnsi"/>
          <w:sz w:val="22"/>
          <w:szCs w:val="22"/>
        </w:rPr>
        <w:tab/>
        <w:t xml:space="preserve">90 </w:t>
      </w:r>
      <w:r w:rsidRPr="00475BAD">
        <w:rPr>
          <w:rFonts w:asciiTheme="majorHAnsi" w:hAnsiTheme="majorHAnsi" w:cstheme="majorHAnsi"/>
          <w:spacing w:val="-2"/>
          <w:sz w:val="22"/>
          <w:szCs w:val="22"/>
        </w:rPr>
        <w:t>jours</w:t>
      </w:r>
    </w:p>
    <w:p w:rsidR="009A2C43" w:rsidRPr="00475BAD" w:rsidRDefault="009A2C43" w:rsidP="00475BAD">
      <w:pPr>
        <w:pStyle w:val="Corpsdetexte"/>
        <w:tabs>
          <w:tab w:val="left" w:pos="6522"/>
        </w:tabs>
        <w:spacing w:line="275" w:lineRule="exact"/>
        <w:ind w:left="846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Fournisseurs</w:t>
      </w:r>
      <w:r w:rsidRPr="00475BAD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de</w:t>
      </w:r>
      <w:r w:rsidRPr="00475BAD">
        <w:rPr>
          <w:rFonts w:asciiTheme="majorHAnsi" w:hAnsiTheme="majorHAnsi" w:cstheme="majorHAnsi"/>
          <w:spacing w:val="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matières</w:t>
      </w:r>
      <w:r w:rsidRPr="00475BAD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premières</w:t>
      </w:r>
      <w:r w:rsidRPr="00475BAD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10"/>
          <w:sz w:val="22"/>
          <w:szCs w:val="22"/>
        </w:rPr>
        <w:t>:</w:t>
      </w:r>
      <w:r w:rsidRPr="00475BAD">
        <w:rPr>
          <w:rFonts w:asciiTheme="majorHAnsi" w:hAnsiTheme="majorHAnsi" w:cstheme="majorHAnsi"/>
          <w:sz w:val="22"/>
          <w:szCs w:val="22"/>
        </w:rPr>
        <w:tab/>
        <w:t xml:space="preserve">60 </w:t>
      </w:r>
      <w:r w:rsidRPr="00475BAD">
        <w:rPr>
          <w:rFonts w:asciiTheme="majorHAnsi" w:hAnsiTheme="majorHAnsi" w:cstheme="majorHAnsi"/>
          <w:spacing w:val="-2"/>
          <w:sz w:val="22"/>
          <w:szCs w:val="22"/>
        </w:rPr>
        <w:t>jours</w:t>
      </w:r>
    </w:p>
    <w:p w:rsidR="009A2C43" w:rsidRPr="00475BAD" w:rsidRDefault="009A2C43" w:rsidP="00475BAD">
      <w:pPr>
        <w:pStyle w:val="Corpsdetexte"/>
        <w:tabs>
          <w:tab w:val="left" w:pos="6522"/>
        </w:tabs>
        <w:spacing w:before="2" w:line="275" w:lineRule="exact"/>
        <w:ind w:left="846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Fournisseurs</w:t>
      </w:r>
      <w:r w:rsidRPr="00475BAD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d’autres</w:t>
      </w:r>
      <w:r w:rsidRPr="00475BAD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charges</w:t>
      </w:r>
      <w:r w:rsidRPr="00475BAD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externes</w:t>
      </w:r>
      <w:r w:rsidRPr="00475BAD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de</w:t>
      </w:r>
      <w:r w:rsidRPr="00475BAD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production</w:t>
      </w:r>
      <w:r w:rsidRPr="00475BAD">
        <w:rPr>
          <w:rFonts w:asciiTheme="majorHAnsi" w:hAnsiTheme="majorHAnsi" w:cstheme="majorHAnsi"/>
          <w:spacing w:val="2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10"/>
          <w:sz w:val="22"/>
          <w:szCs w:val="22"/>
        </w:rPr>
        <w:t>:</w:t>
      </w:r>
      <w:r w:rsidRPr="00475BAD">
        <w:rPr>
          <w:rFonts w:asciiTheme="majorHAnsi" w:hAnsiTheme="majorHAnsi" w:cstheme="majorHAnsi"/>
          <w:sz w:val="22"/>
          <w:szCs w:val="22"/>
        </w:rPr>
        <w:tab/>
        <w:t>30</w:t>
      </w:r>
      <w:r w:rsidRPr="00475BAD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% sont</w:t>
      </w:r>
      <w:r w:rsidRPr="00475BAD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réglés</w:t>
      </w:r>
      <w:r w:rsidRPr="00475BAD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au</w:t>
      </w:r>
      <w:r w:rsidRPr="00475BAD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pacing w:val="-2"/>
          <w:sz w:val="22"/>
          <w:szCs w:val="22"/>
        </w:rPr>
        <w:t>comptant</w:t>
      </w:r>
    </w:p>
    <w:p w:rsidR="009A2C43" w:rsidRPr="00475BAD" w:rsidRDefault="009A2C43" w:rsidP="00475BAD">
      <w:pPr>
        <w:pStyle w:val="Corpsdetexte"/>
        <w:spacing w:line="275" w:lineRule="exact"/>
        <w:ind w:left="6522"/>
        <w:jc w:val="both"/>
        <w:rPr>
          <w:rFonts w:asciiTheme="majorHAnsi" w:hAnsiTheme="majorHAnsi" w:cstheme="majorHAnsi"/>
          <w:sz w:val="22"/>
          <w:szCs w:val="22"/>
        </w:rPr>
      </w:pPr>
      <w:r w:rsidRPr="00475BAD">
        <w:rPr>
          <w:rFonts w:asciiTheme="majorHAnsi" w:hAnsiTheme="majorHAnsi" w:cstheme="majorHAnsi"/>
          <w:sz w:val="22"/>
          <w:szCs w:val="22"/>
        </w:rPr>
        <w:t>70</w:t>
      </w:r>
      <w:r w:rsidRPr="00475BAD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% sont réglés</w:t>
      </w:r>
      <w:r w:rsidRPr="00475BAD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>à</w:t>
      </w:r>
      <w:r w:rsidRPr="00475BAD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475BAD">
        <w:rPr>
          <w:rFonts w:asciiTheme="majorHAnsi" w:hAnsiTheme="majorHAnsi" w:cstheme="majorHAnsi"/>
          <w:sz w:val="22"/>
          <w:szCs w:val="22"/>
        </w:rPr>
        <w:t xml:space="preserve">30 </w:t>
      </w:r>
      <w:r w:rsidRPr="00475BAD">
        <w:rPr>
          <w:rFonts w:asciiTheme="majorHAnsi" w:hAnsiTheme="majorHAnsi" w:cstheme="majorHAnsi"/>
          <w:spacing w:val="-2"/>
          <w:sz w:val="22"/>
          <w:szCs w:val="22"/>
        </w:rPr>
        <w:t>jours.</w:t>
      </w:r>
    </w:p>
    <w:p w:rsidR="009A2C43" w:rsidRPr="00475BAD" w:rsidRDefault="009A2C43" w:rsidP="00475BAD">
      <w:pPr>
        <w:pStyle w:val="Corpsdetexte"/>
        <w:jc w:val="both"/>
        <w:rPr>
          <w:rFonts w:asciiTheme="majorHAnsi" w:hAnsiTheme="majorHAnsi" w:cstheme="majorHAnsi"/>
          <w:sz w:val="22"/>
          <w:szCs w:val="22"/>
        </w:rPr>
      </w:pPr>
    </w:p>
    <w:p w:rsidR="009A2C43" w:rsidRPr="00475BAD" w:rsidRDefault="009A2C43" w:rsidP="00475BAD">
      <w:pPr>
        <w:pStyle w:val="Paragraphedeliste"/>
        <w:numPr>
          <w:ilvl w:val="0"/>
          <w:numId w:val="7"/>
        </w:numPr>
        <w:tabs>
          <w:tab w:val="left" w:pos="323"/>
        </w:tabs>
        <w:spacing w:line="242" w:lineRule="auto"/>
        <w:ind w:right="634" w:firstLine="0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Il</w:t>
      </w:r>
      <w:r w:rsidRPr="00475BAD">
        <w:rPr>
          <w:rFonts w:asciiTheme="majorHAnsi" w:hAnsiTheme="majorHAnsi" w:cstheme="majorHAnsi"/>
          <w:spacing w:val="-10"/>
        </w:rPr>
        <w:t xml:space="preserve"> </w:t>
      </w:r>
      <w:r w:rsidRPr="00475BAD">
        <w:rPr>
          <w:rFonts w:asciiTheme="majorHAnsi" w:hAnsiTheme="majorHAnsi" w:cstheme="majorHAnsi"/>
        </w:rPr>
        <w:t>est prévu</w:t>
      </w:r>
      <w:r w:rsidRPr="00475BAD">
        <w:rPr>
          <w:rFonts w:asciiTheme="majorHAnsi" w:hAnsiTheme="majorHAnsi" w:cstheme="majorHAnsi"/>
          <w:spacing w:val="-1"/>
        </w:rPr>
        <w:t xml:space="preserve"> </w:t>
      </w:r>
      <w:r w:rsidRPr="00475BAD">
        <w:rPr>
          <w:rFonts w:asciiTheme="majorHAnsi" w:hAnsiTheme="majorHAnsi" w:cstheme="majorHAnsi"/>
        </w:rPr>
        <w:t>que</w:t>
      </w:r>
      <w:r w:rsidRPr="00475BAD">
        <w:rPr>
          <w:rFonts w:asciiTheme="majorHAnsi" w:hAnsiTheme="majorHAnsi" w:cstheme="majorHAnsi"/>
          <w:spacing w:val="-2"/>
        </w:rPr>
        <w:t xml:space="preserve"> </w:t>
      </w:r>
      <w:r w:rsidRPr="00475BAD">
        <w:rPr>
          <w:rFonts w:asciiTheme="majorHAnsi" w:hAnsiTheme="majorHAnsi" w:cstheme="majorHAnsi"/>
        </w:rPr>
        <w:t>la</w:t>
      </w:r>
      <w:r w:rsidRPr="00475BAD">
        <w:rPr>
          <w:rFonts w:asciiTheme="majorHAnsi" w:hAnsiTheme="majorHAnsi" w:cstheme="majorHAnsi"/>
          <w:spacing w:val="-2"/>
        </w:rPr>
        <w:t xml:space="preserve"> </w:t>
      </w:r>
      <w:r w:rsidRPr="00475BAD">
        <w:rPr>
          <w:rFonts w:asciiTheme="majorHAnsi" w:hAnsiTheme="majorHAnsi" w:cstheme="majorHAnsi"/>
        </w:rPr>
        <w:t>structure</w:t>
      </w:r>
      <w:r w:rsidRPr="00475BAD">
        <w:rPr>
          <w:rFonts w:asciiTheme="majorHAnsi" w:hAnsiTheme="majorHAnsi" w:cstheme="majorHAnsi"/>
          <w:spacing w:val="-2"/>
        </w:rPr>
        <w:t xml:space="preserve"> </w:t>
      </w:r>
      <w:r w:rsidRPr="00475BAD">
        <w:rPr>
          <w:rFonts w:asciiTheme="majorHAnsi" w:hAnsiTheme="majorHAnsi" w:cstheme="majorHAnsi"/>
        </w:rPr>
        <w:t>du</w:t>
      </w:r>
      <w:r w:rsidRPr="00475BAD">
        <w:rPr>
          <w:rFonts w:asciiTheme="majorHAnsi" w:hAnsiTheme="majorHAnsi" w:cstheme="majorHAnsi"/>
          <w:spacing w:val="-6"/>
        </w:rPr>
        <w:t xml:space="preserve"> </w:t>
      </w:r>
      <w:r w:rsidRPr="00475BAD">
        <w:rPr>
          <w:rFonts w:asciiTheme="majorHAnsi" w:hAnsiTheme="majorHAnsi" w:cstheme="majorHAnsi"/>
        </w:rPr>
        <w:t>chiffre</w:t>
      </w:r>
      <w:r w:rsidRPr="00475BAD">
        <w:rPr>
          <w:rFonts w:asciiTheme="majorHAnsi" w:hAnsiTheme="majorHAnsi" w:cstheme="majorHAnsi"/>
          <w:spacing w:val="-2"/>
        </w:rPr>
        <w:t xml:space="preserve"> </w:t>
      </w:r>
      <w:r w:rsidRPr="00475BAD">
        <w:rPr>
          <w:rFonts w:asciiTheme="majorHAnsi" w:hAnsiTheme="majorHAnsi" w:cstheme="majorHAnsi"/>
        </w:rPr>
        <w:t>d’affaires hors</w:t>
      </w:r>
      <w:r w:rsidRPr="00475BAD">
        <w:rPr>
          <w:rFonts w:asciiTheme="majorHAnsi" w:hAnsiTheme="majorHAnsi" w:cstheme="majorHAnsi"/>
          <w:spacing w:val="-8"/>
        </w:rPr>
        <w:t xml:space="preserve"> </w:t>
      </w:r>
      <w:r w:rsidRPr="00475BAD">
        <w:rPr>
          <w:rFonts w:asciiTheme="majorHAnsi" w:hAnsiTheme="majorHAnsi" w:cstheme="majorHAnsi"/>
        </w:rPr>
        <w:t>taxes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>se</w:t>
      </w:r>
      <w:r w:rsidRPr="00475BAD">
        <w:rPr>
          <w:rFonts w:asciiTheme="majorHAnsi" w:hAnsiTheme="majorHAnsi" w:cstheme="majorHAnsi"/>
          <w:spacing w:val="-2"/>
        </w:rPr>
        <w:t xml:space="preserve"> </w:t>
      </w:r>
      <w:r w:rsidRPr="00475BAD">
        <w:rPr>
          <w:rFonts w:asciiTheme="majorHAnsi" w:hAnsiTheme="majorHAnsi" w:cstheme="majorHAnsi"/>
        </w:rPr>
        <w:t>stabilise</w:t>
      </w:r>
      <w:r w:rsidRPr="00475BAD">
        <w:rPr>
          <w:rFonts w:asciiTheme="majorHAnsi" w:hAnsiTheme="majorHAnsi" w:cstheme="majorHAnsi"/>
          <w:spacing w:val="-2"/>
        </w:rPr>
        <w:t xml:space="preserve"> </w:t>
      </w:r>
      <w:r w:rsidRPr="00475BAD">
        <w:rPr>
          <w:rFonts w:asciiTheme="majorHAnsi" w:hAnsiTheme="majorHAnsi" w:cstheme="majorHAnsi"/>
        </w:rPr>
        <w:t>à</w:t>
      </w:r>
      <w:r w:rsidRPr="00475BAD">
        <w:rPr>
          <w:rFonts w:asciiTheme="majorHAnsi" w:hAnsiTheme="majorHAnsi" w:cstheme="majorHAnsi"/>
          <w:spacing w:val="-2"/>
        </w:rPr>
        <w:t xml:space="preserve"> </w:t>
      </w:r>
      <w:r w:rsidRPr="00475BAD">
        <w:rPr>
          <w:rFonts w:asciiTheme="majorHAnsi" w:hAnsiTheme="majorHAnsi" w:cstheme="majorHAnsi"/>
        </w:rPr>
        <w:t>70</w:t>
      </w:r>
      <w:r w:rsidRPr="00475BAD">
        <w:rPr>
          <w:rFonts w:asciiTheme="majorHAnsi" w:hAnsiTheme="majorHAnsi" w:cstheme="majorHAnsi"/>
          <w:spacing w:val="-1"/>
        </w:rPr>
        <w:t xml:space="preserve"> </w:t>
      </w:r>
      <w:r w:rsidRPr="00475BAD">
        <w:rPr>
          <w:rFonts w:asciiTheme="majorHAnsi" w:hAnsiTheme="majorHAnsi" w:cstheme="majorHAnsi"/>
        </w:rPr>
        <w:t>% France</w:t>
      </w:r>
      <w:r w:rsidRPr="00475BAD">
        <w:rPr>
          <w:rFonts w:asciiTheme="majorHAnsi" w:hAnsiTheme="majorHAnsi" w:cstheme="majorHAnsi"/>
          <w:spacing w:val="-2"/>
        </w:rPr>
        <w:t xml:space="preserve"> </w:t>
      </w:r>
      <w:r w:rsidRPr="00475BAD">
        <w:rPr>
          <w:rFonts w:asciiTheme="majorHAnsi" w:hAnsiTheme="majorHAnsi" w:cstheme="majorHAnsi"/>
        </w:rPr>
        <w:t>et 30</w:t>
      </w:r>
      <w:r w:rsidRPr="00475BAD">
        <w:rPr>
          <w:rFonts w:asciiTheme="majorHAnsi" w:hAnsiTheme="majorHAnsi" w:cstheme="majorHAnsi"/>
          <w:spacing w:val="-6"/>
        </w:rPr>
        <w:t xml:space="preserve"> </w:t>
      </w:r>
      <w:r w:rsidRPr="00475BAD">
        <w:rPr>
          <w:rFonts w:asciiTheme="majorHAnsi" w:hAnsiTheme="majorHAnsi" w:cstheme="majorHAnsi"/>
        </w:rPr>
        <w:t xml:space="preserve">% </w:t>
      </w:r>
      <w:r w:rsidRPr="00475BAD">
        <w:rPr>
          <w:rFonts w:asciiTheme="majorHAnsi" w:hAnsiTheme="majorHAnsi" w:cstheme="majorHAnsi"/>
          <w:spacing w:val="-2"/>
        </w:rPr>
        <w:t>Export.</w:t>
      </w:r>
    </w:p>
    <w:p w:rsidR="009A2C43" w:rsidRPr="00475BAD" w:rsidRDefault="009A2C43" w:rsidP="00475BAD">
      <w:pPr>
        <w:pStyle w:val="Corpsdetexte"/>
        <w:jc w:val="both"/>
        <w:rPr>
          <w:rFonts w:asciiTheme="majorHAnsi" w:hAnsiTheme="majorHAnsi" w:cstheme="majorHAnsi"/>
          <w:sz w:val="22"/>
          <w:szCs w:val="22"/>
        </w:rPr>
      </w:pPr>
    </w:p>
    <w:p w:rsidR="009A2C43" w:rsidRPr="00475BAD" w:rsidRDefault="009A2C43" w:rsidP="00475BAD">
      <w:pPr>
        <w:pStyle w:val="Paragraphedeliste"/>
        <w:numPr>
          <w:ilvl w:val="0"/>
          <w:numId w:val="7"/>
        </w:numPr>
        <w:tabs>
          <w:tab w:val="left" w:pos="323"/>
        </w:tabs>
        <w:spacing w:line="237" w:lineRule="auto"/>
        <w:ind w:right="674" w:firstLine="0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La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Pr="00475BAD">
        <w:rPr>
          <w:rFonts w:asciiTheme="majorHAnsi" w:hAnsiTheme="majorHAnsi" w:cstheme="majorHAnsi"/>
        </w:rPr>
        <w:t>TVA</w:t>
      </w:r>
      <w:r w:rsidRPr="00475BAD">
        <w:rPr>
          <w:rFonts w:asciiTheme="majorHAnsi" w:hAnsiTheme="majorHAnsi" w:cstheme="majorHAnsi"/>
          <w:spacing w:val="-8"/>
        </w:rPr>
        <w:t xml:space="preserve"> </w:t>
      </w:r>
      <w:r w:rsidRPr="00475BAD">
        <w:rPr>
          <w:rFonts w:asciiTheme="majorHAnsi" w:hAnsiTheme="majorHAnsi" w:cstheme="majorHAnsi"/>
        </w:rPr>
        <w:t>est de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="00CA3BA1" w:rsidRPr="00475BAD">
        <w:rPr>
          <w:rFonts w:asciiTheme="majorHAnsi" w:hAnsiTheme="majorHAnsi" w:cstheme="majorHAnsi"/>
        </w:rPr>
        <w:t>20</w:t>
      </w:r>
      <w:r w:rsidRPr="00475BAD">
        <w:rPr>
          <w:rFonts w:asciiTheme="majorHAnsi" w:hAnsiTheme="majorHAnsi" w:cstheme="majorHAnsi"/>
          <w:spacing w:val="-7"/>
        </w:rPr>
        <w:t xml:space="preserve"> </w:t>
      </w:r>
      <w:r w:rsidRPr="00475BAD">
        <w:rPr>
          <w:rFonts w:asciiTheme="majorHAnsi" w:hAnsiTheme="majorHAnsi" w:cstheme="majorHAnsi"/>
        </w:rPr>
        <w:t>%</w:t>
      </w:r>
      <w:r w:rsidRPr="00475BAD">
        <w:rPr>
          <w:rFonts w:asciiTheme="majorHAnsi" w:hAnsiTheme="majorHAnsi" w:cstheme="majorHAnsi"/>
          <w:spacing w:val="-1"/>
        </w:rPr>
        <w:t xml:space="preserve"> </w:t>
      </w:r>
      <w:r w:rsidRPr="00475BAD">
        <w:rPr>
          <w:rFonts w:asciiTheme="majorHAnsi" w:hAnsiTheme="majorHAnsi" w:cstheme="majorHAnsi"/>
        </w:rPr>
        <w:t>sur</w:t>
      </w:r>
      <w:r w:rsidRPr="00475BAD">
        <w:rPr>
          <w:rFonts w:asciiTheme="majorHAnsi" w:hAnsiTheme="majorHAnsi" w:cstheme="majorHAnsi"/>
          <w:spacing w:val="-5"/>
        </w:rPr>
        <w:t xml:space="preserve"> </w:t>
      </w:r>
      <w:r w:rsidRPr="00475BAD">
        <w:rPr>
          <w:rFonts w:asciiTheme="majorHAnsi" w:hAnsiTheme="majorHAnsi" w:cstheme="majorHAnsi"/>
        </w:rPr>
        <w:t>les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>ventes, les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>achats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>de matières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>premières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>et la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Pr="00475BAD">
        <w:rPr>
          <w:rFonts w:asciiTheme="majorHAnsi" w:hAnsiTheme="majorHAnsi" w:cstheme="majorHAnsi"/>
        </w:rPr>
        <w:t>totalité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Pr="00475BAD">
        <w:rPr>
          <w:rFonts w:asciiTheme="majorHAnsi" w:hAnsiTheme="majorHAnsi" w:cstheme="majorHAnsi"/>
        </w:rPr>
        <w:t>des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>autres charges externes. Elle est réglée le 21 du mois suivant.</w:t>
      </w:r>
    </w:p>
    <w:p w:rsidR="009A2C43" w:rsidRPr="00475BAD" w:rsidRDefault="009A2C43" w:rsidP="00475BAD">
      <w:pPr>
        <w:pStyle w:val="Corpsdetexte"/>
        <w:spacing w:before="236"/>
        <w:jc w:val="both"/>
        <w:rPr>
          <w:rFonts w:asciiTheme="majorHAnsi" w:hAnsiTheme="majorHAnsi" w:cstheme="majorHAnsi"/>
          <w:sz w:val="22"/>
          <w:szCs w:val="22"/>
        </w:rPr>
      </w:pPr>
    </w:p>
    <w:p w:rsidR="009A2C43" w:rsidRPr="00475BAD" w:rsidRDefault="009A2C43" w:rsidP="00475BAD">
      <w:pPr>
        <w:ind w:left="12" w:right="17"/>
        <w:jc w:val="both"/>
        <w:rPr>
          <w:rFonts w:asciiTheme="majorHAnsi" w:hAnsiTheme="majorHAnsi" w:cstheme="majorHAnsi"/>
          <w:b/>
        </w:rPr>
      </w:pPr>
      <w:r w:rsidRPr="00475BAD">
        <w:rPr>
          <w:rFonts w:asciiTheme="majorHAnsi" w:hAnsiTheme="majorHAnsi" w:cstheme="majorHAnsi"/>
          <w:b/>
        </w:rPr>
        <w:t>Annexe</w:t>
      </w:r>
      <w:r w:rsidRPr="00475BAD">
        <w:rPr>
          <w:rFonts w:asciiTheme="majorHAnsi" w:hAnsiTheme="majorHAnsi" w:cstheme="majorHAnsi"/>
          <w:b/>
          <w:spacing w:val="-4"/>
        </w:rPr>
        <w:t xml:space="preserve"> </w:t>
      </w:r>
      <w:r w:rsidRPr="00475BAD">
        <w:rPr>
          <w:rFonts w:asciiTheme="majorHAnsi" w:hAnsiTheme="majorHAnsi" w:cstheme="majorHAnsi"/>
          <w:b/>
          <w:spacing w:val="-10"/>
        </w:rPr>
        <w:t>2</w:t>
      </w:r>
    </w:p>
    <w:p w:rsidR="009A2C43" w:rsidRPr="00475BAD" w:rsidRDefault="009A2C43" w:rsidP="00475BAD">
      <w:pPr>
        <w:spacing w:before="252"/>
        <w:ind w:left="4" w:right="2"/>
        <w:jc w:val="both"/>
        <w:rPr>
          <w:rFonts w:asciiTheme="majorHAnsi" w:hAnsiTheme="majorHAnsi" w:cstheme="majorHAnsi"/>
          <w:b/>
        </w:rPr>
      </w:pPr>
      <w:r w:rsidRPr="00475BAD">
        <w:rPr>
          <w:rFonts w:asciiTheme="majorHAnsi" w:hAnsiTheme="majorHAnsi" w:cstheme="majorHAnsi"/>
          <w:b/>
          <w:u w:val="single"/>
        </w:rPr>
        <w:t>Données</w:t>
      </w:r>
      <w:r w:rsidRPr="00475BAD">
        <w:rPr>
          <w:rFonts w:asciiTheme="majorHAnsi" w:hAnsiTheme="majorHAnsi" w:cstheme="majorHAnsi"/>
          <w:b/>
          <w:spacing w:val="-3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u w:val="single"/>
        </w:rPr>
        <w:t>moyennes</w:t>
      </w:r>
      <w:r w:rsidRPr="00475BAD">
        <w:rPr>
          <w:rFonts w:asciiTheme="majorHAnsi" w:hAnsiTheme="majorHAnsi" w:cstheme="majorHAnsi"/>
          <w:b/>
          <w:spacing w:val="-2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u w:val="single"/>
        </w:rPr>
        <w:t>du secteur</w:t>
      </w:r>
      <w:r w:rsidRPr="00475BAD">
        <w:rPr>
          <w:rFonts w:asciiTheme="majorHAnsi" w:hAnsiTheme="majorHAnsi" w:cstheme="majorHAnsi"/>
          <w:b/>
          <w:spacing w:val="-6"/>
          <w:u w:val="single"/>
        </w:rPr>
        <w:t xml:space="preserve"> </w:t>
      </w:r>
      <w:r w:rsidRPr="00475BAD">
        <w:rPr>
          <w:rFonts w:asciiTheme="majorHAnsi" w:hAnsiTheme="majorHAnsi" w:cstheme="majorHAnsi"/>
          <w:b/>
          <w:spacing w:val="-2"/>
          <w:u w:val="single"/>
        </w:rPr>
        <w:t>d’activité</w:t>
      </w:r>
    </w:p>
    <w:p w:rsidR="009A2C43" w:rsidRPr="00475BAD" w:rsidRDefault="009A2C43" w:rsidP="00475BAD">
      <w:pPr>
        <w:pStyle w:val="Paragraphedeliste"/>
        <w:numPr>
          <w:ilvl w:val="0"/>
          <w:numId w:val="7"/>
        </w:numPr>
        <w:tabs>
          <w:tab w:val="left" w:pos="323"/>
        </w:tabs>
        <w:spacing w:before="248"/>
        <w:ind w:left="323" w:hanging="182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BFR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Pr="00475BAD">
        <w:rPr>
          <w:rFonts w:asciiTheme="majorHAnsi" w:hAnsiTheme="majorHAnsi" w:cstheme="majorHAnsi"/>
        </w:rPr>
        <w:t>normatif</w:t>
      </w:r>
      <w:r w:rsidRPr="00475BAD">
        <w:rPr>
          <w:rFonts w:asciiTheme="majorHAnsi" w:hAnsiTheme="majorHAnsi" w:cstheme="majorHAnsi"/>
          <w:spacing w:val="-6"/>
        </w:rPr>
        <w:t xml:space="preserve"> </w:t>
      </w:r>
      <w:r w:rsidRPr="00475BAD">
        <w:rPr>
          <w:rFonts w:asciiTheme="majorHAnsi" w:hAnsiTheme="majorHAnsi" w:cstheme="majorHAnsi"/>
        </w:rPr>
        <w:t>: 90</w:t>
      </w:r>
      <w:r w:rsidRPr="00475BAD">
        <w:rPr>
          <w:rFonts w:asciiTheme="majorHAnsi" w:hAnsiTheme="majorHAnsi" w:cstheme="majorHAnsi"/>
          <w:spacing w:val="4"/>
        </w:rPr>
        <w:t xml:space="preserve"> </w:t>
      </w:r>
      <w:r w:rsidRPr="00475BAD">
        <w:rPr>
          <w:rFonts w:asciiTheme="majorHAnsi" w:hAnsiTheme="majorHAnsi" w:cstheme="majorHAnsi"/>
        </w:rPr>
        <w:t>jours</w:t>
      </w:r>
      <w:r w:rsidRPr="00475BAD">
        <w:rPr>
          <w:rFonts w:asciiTheme="majorHAnsi" w:hAnsiTheme="majorHAnsi" w:cstheme="majorHAnsi"/>
          <w:spacing w:val="-2"/>
        </w:rPr>
        <w:t xml:space="preserve"> </w:t>
      </w:r>
      <w:r w:rsidRPr="00475BAD">
        <w:rPr>
          <w:rFonts w:asciiTheme="majorHAnsi" w:hAnsiTheme="majorHAnsi" w:cstheme="majorHAnsi"/>
        </w:rPr>
        <w:t>de</w:t>
      </w:r>
      <w:r w:rsidRPr="00475BAD">
        <w:rPr>
          <w:rFonts w:asciiTheme="majorHAnsi" w:hAnsiTheme="majorHAnsi" w:cstheme="majorHAnsi"/>
          <w:spacing w:val="-1"/>
        </w:rPr>
        <w:t xml:space="preserve"> </w:t>
      </w:r>
      <w:r w:rsidRPr="00475BAD">
        <w:rPr>
          <w:rFonts w:asciiTheme="majorHAnsi" w:hAnsiTheme="majorHAnsi" w:cstheme="majorHAnsi"/>
        </w:rPr>
        <w:t>CA</w:t>
      </w:r>
      <w:r w:rsidRPr="00475BAD">
        <w:rPr>
          <w:rFonts w:asciiTheme="majorHAnsi" w:hAnsiTheme="majorHAnsi" w:cstheme="majorHAnsi"/>
          <w:spacing w:val="-6"/>
        </w:rPr>
        <w:t xml:space="preserve"> </w:t>
      </w:r>
      <w:r w:rsidRPr="00475BAD">
        <w:rPr>
          <w:rFonts w:asciiTheme="majorHAnsi" w:hAnsiTheme="majorHAnsi" w:cstheme="majorHAnsi"/>
          <w:spacing w:val="-5"/>
        </w:rPr>
        <w:t>HT</w:t>
      </w:r>
    </w:p>
    <w:p w:rsidR="009A2C43" w:rsidRPr="00475BAD" w:rsidRDefault="009A2C43" w:rsidP="00475BAD">
      <w:pPr>
        <w:pStyle w:val="Corpsdetexte"/>
        <w:jc w:val="both"/>
        <w:rPr>
          <w:rFonts w:asciiTheme="majorHAnsi" w:hAnsiTheme="majorHAnsi" w:cstheme="majorHAnsi"/>
          <w:sz w:val="22"/>
          <w:szCs w:val="22"/>
        </w:rPr>
      </w:pPr>
    </w:p>
    <w:p w:rsidR="009A2C43" w:rsidRPr="00475BAD" w:rsidRDefault="009A2C43" w:rsidP="00475BAD">
      <w:pPr>
        <w:pStyle w:val="Paragraphedeliste"/>
        <w:numPr>
          <w:ilvl w:val="0"/>
          <w:numId w:val="7"/>
        </w:numPr>
        <w:tabs>
          <w:tab w:val="left" w:pos="323"/>
        </w:tabs>
        <w:ind w:left="323" w:hanging="182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Les</w:t>
      </w:r>
      <w:r w:rsidRPr="00475BAD">
        <w:rPr>
          <w:rFonts w:asciiTheme="majorHAnsi" w:hAnsiTheme="majorHAnsi" w:cstheme="majorHAnsi"/>
          <w:spacing w:val="-7"/>
        </w:rPr>
        <w:t xml:space="preserve"> </w:t>
      </w:r>
      <w:r w:rsidRPr="00475BAD">
        <w:rPr>
          <w:rFonts w:asciiTheme="majorHAnsi" w:hAnsiTheme="majorHAnsi" w:cstheme="majorHAnsi"/>
        </w:rPr>
        <w:t>délais</w:t>
      </w:r>
      <w:r w:rsidRPr="00475BAD">
        <w:rPr>
          <w:rFonts w:asciiTheme="majorHAnsi" w:hAnsiTheme="majorHAnsi" w:cstheme="majorHAnsi"/>
          <w:spacing w:val="-1"/>
        </w:rPr>
        <w:t xml:space="preserve"> </w:t>
      </w:r>
      <w:r w:rsidRPr="00475BAD">
        <w:rPr>
          <w:rFonts w:asciiTheme="majorHAnsi" w:hAnsiTheme="majorHAnsi" w:cstheme="majorHAnsi"/>
        </w:rPr>
        <w:t>moyens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>sont</w:t>
      </w:r>
      <w:r w:rsidRPr="00475BAD">
        <w:rPr>
          <w:rFonts w:asciiTheme="majorHAnsi" w:hAnsiTheme="majorHAnsi" w:cstheme="majorHAnsi"/>
          <w:spacing w:val="2"/>
        </w:rPr>
        <w:t xml:space="preserve"> </w:t>
      </w:r>
      <w:r w:rsidRPr="00475BAD">
        <w:rPr>
          <w:rFonts w:asciiTheme="majorHAnsi" w:hAnsiTheme="majorHAnsi" w:cstheme="majorHAnsi"/>
        </w:rPr>
        <w:t>les</w:t>
      </w:r>
      <w:r w:rsidRPr="00475BAD">
        <w:rPr>
          <w:rFonts w:asciiTheme="majorHAnsi" w:hAnsiTheme="majorHAnsi" w:cstheme="majorHAnsi"/>
          <w:spacing w:val="-5"/>
        </w:rPr>
        <w:t xml:space="preserve"> </w:t>
      </w:r>
      <w:r w:rsidRPr="00475BAD">
        <w:rPr>
          <w:rFonts w:asciiTheme="majorHAnsi" w:hAnsiTheme="majorHAnsi" w:cstheme="majorHAnsi"/>
        </w:rPr>
        <w:t>suivants</w:t>
      </w:r>
      <w:r w:rsidRPr="00475BAD">
        <w:rPr>
          <w:rFonts w:asciiTheme="majorHAnsi" w:hAnsiTheme="majorHAnsi" w:cstheme="majorHAnsi"/>
          <w:spacing w:val="1"/>
        </w:rPr>
        <w:t xml:space="preserve"> </w:t>
      </w:r>
      <w:r w:rsidRPr="00475BAD">
        <w:rPr>
          <w:rFonts w:asciiTheme="majorHAnsi" w:hAnsiTheme="majorHAnsi" w:cstheme="majorHAnsi"/>
          <w:spacing w:val="-10"/>
        </w:rPr>
        <w:t>:</w:t>
      </w:r>
    </w:p>
    <w:p w:rsidR="009A2C43" w:rsidRPr="00475BAD" w:rsidRDefault="009A2C43" w:rsidP="00475BAD">
      <w:pPr>
        <w:pStyle w:val="Paragraphedeliste"/>
        <w:numPr>
          <w:ilvl w:val="1"/>
          <w:numId w:val="7"/>
        </w:numPr>
        <w:tabs>
          <w:tab w:val="left" w:pos="994"/>
          <w:tab w:val="left" w:pos="7358"/>
        </w:tabs>
        <w:spacing w:before="2" w:line="275" w:lineRule="exact"/>
        <w:ind w:left="994" w:hanging="143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Stocks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>de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>matières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>premières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Pr="00475BAD">
        <w:rPr>
          <w:rFonts w:asciiTheme="majorHAnsi" w:hAnsiTheme="majorHAnsi" w:cstheme="majorHAnsi"/>
          <w:spacing w:val="-10"/>
        </w:rPr>
        <w:t>:</w:t>
      </w:r>
      <w:r w:rsidRPr="00475BAD">
        <w:rPr>
          <w:rFonts w:asciiTheme="majorHAnsi" w:hAnsiTheme="majorHAnsi" w:cstheme="majorHAnsi"/>
        </w:rPr>
        <w:tab/>
        <w:t>30</w:t>
      </w:r>
      <w:r w:rsidRPr="00475BAD">
        <w:rPr>
          <w:rFonts w:asciiTheme="majorHAnsi" w:hAnsiTheme="majorHAnsi" w:cstheme="majorHAnsi"/>
          <w:spacing w:val="-5"/>
        </w:rPr>
        <w:t xml:space="preserve"> </w:t>
      </w:r>
      <w:r w:rsidRPr="00475BAD">
        <w:rPr>
          <w:rFonts w:asciiTheme="majorHAnsi" w:hAnsiTheme="majorHAnsi" w:cstheme="majorHAnsi"/>
          <w:spacing w:val="-2"/>
        </w:rPr>
        <w:t>jours</w:t>
      </w:r>
    </w:p>
    <w:p w:rsidR="009A2C43" w:rsidRPr="00475BAD" w:rsidRDefault="009A2C43" w:rsidP="00475BAD">
      <w:pPr>
        <w:pStyle w:val="Paragraphedeliste"/>
        <w:numPr>
          <w:ilvl w:val="1"/>
          <w:numId w:val="7"/>
        </w:numPr>
        <w:tabs>
          <w:tab w:val="left" w:pos="994"/>
          <w:tab w:val="left" w:pos="7358"/>
        </w:tabs>
        <w:spacing w:line="275" w:lineRule="exact"/>
        <w:ind w:left="994" w:hanging="143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Stocks</w:t>
      </w:r>
      <w:r w:rsidRPr="00475BAD">
        <w:rPr>
          <w:rFonts w:asciiTheme="majorHAnsi" w:hAnsiTheme="majorHAnsi" w:cstheme="majorHAnsi"/>
          <w:spacing w:val="-6"/>
        </w:rPr>
        <w:t xml:space="preserve"> </w:t>
      </w:r>
      <w:r w:rsidRPr="00475BAD">
        <w:rPr>
          <w:rFonts w:asciiTheme="majorHAnsi" w:hAnsiTheme="majorHAnsi" w:cstheme="majorHAnsi"/>
        </w:rPr>
        <w:t>de</w:t>
      </w:r>
      <w:r w:rsidRPr="00475BAD">
        <w:rPr>
          <w:rFonts w:asciiTheme="majorHAnsi" w:hAnsiTheme="majorHAnsi" w:cstheme="majorHAnsi"/>
          <w:spacing w:val="-5"/>
        </w:rPr>
        <w:t xml:space="preserve"> </w:t>
      </w:r>
      <w:r w:rsidRPr="00475BAD">
        <w:rPr>
          <w:rFonts w:asciiTheme="majorHAnsi" w:hAnsiTheme="majorHAnsi" w:cstheme="majorHAnsi"/>
        </w:rPr>
        <w:t>produits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Pr="00475BAD">
        <w:rPr>
          <w:rFonts w:asciiTheme="majorHAnsi" w:hAnsiTheme="majorHAnsi" w:cstheme="majorHAnsi"/>
        </w:rPr>
        <w:t>finis</w:t>
      </w:r>
      <w:r w:rsidRPr="00475BAD">
        <w:rPr>
          <w:rFonts w:asciiTheme="majorHAnsi" w:hAnsiTheme="majorHAnsi" w:cstheme="majorHAnsi"/>
          <w:spacing w:val="-5"/>
        </w:rPr>
        <w:t xml:space="preserve"> </w:t>
      </w:r>
      <w:r w:rsidRPr="00475BAD">
        <w:rPr>
          <w:rFonts w:asciiTheme="majorHAnsi" w:hAnsiTheme="majorHAnsi" w:cstheme="majorHAnsi"/>
          <w:spacing w:val="-10"/>
        </w:rPr>
        <w:t>:</w:t>
      </w:r>
      <w:r w:rsidRPr="00475BAD">
        <w:rPr>
          <w:rFonts w:asciiTheme="majorHAnsi" w:hAnsiTheme="majorHAnsi" w:cstheme="majorHAnsi"/>
        </w:rPr>
        <w:tab/>
        <w:t>25</w:t>
      </w:r>
      <w:r w:rsidRPr="00475BAD">
        <w:rPr>
          <w:rFonts w:asciiTheme="majorHAnsi" w:hAnsiTheme="majorHAnsi" w:cstheme="majorHAnsi"/>
          <w:spacing w:val="-5"/>
        </w:rPr>
        <w:t xml:space="preserve"> </w:t>
      </w:r>
      <w:r w:rsidRPr="00475BAD">
        <w:rPr>
          <w:rFonts w:asciiTheme="majorHAnsi" w:hAnsiTheme="majorHAnsi" w:cstheme="majorHAnsi"/>
          <w:spacing w:val="-2"/>
        </w:rPr>
        <w:t>jours</w:t>
      </w:r>
    </w:p>
    <w:p w:rsidR="009A2C43" w:rsidRPr="00475BAD" w:rsidRDefault="009A2C43" w:rsidP="00475BAD">
      <w:pPr>
        <w:pStyle w:val="Paragraphedeliste"/>
        <w:numPr>
          <w:ilvl w:val="1"/>
          <w:numId w:val="7"/>
        </w:numPr>
        <w:tabs>
          <w:tab w:val="left" w:pos="994"/>
          <w:tab w:val="left" w:pos="7358"/>
        </w:tabs>
        <w:spacing w:before="3" w:line="275" w:lineRule="exact"/>
        <w:ind w:left="994" w:hanging="143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Clients</w:t>
      </w:r>
      <w:r w:rsidRPr="00475BAD">
        <w:rPr>
          <w:rFonts w:asciiTheme="majorHAnsi" w:hAnsiTheme="majorHAnsi" w:cstheme="majorHAnsi"/>
          <w:spacing w:val="-9"/>
        </w:rPr>
        <w:t xml:space="preserve"> </w:t>
      </w:r>
      <w:r w:rsidRPr="00475BAD">
        <w:rPr>
          <w:rFonts w:asciiTheme="majorHAnsi" w:hAnsiTheme="majorHAnsi" w:cstheme="majorHAnsi"/>
          <w:spacing w:val="-10"/>
        </w:rPr>
        <w:t>:</w:t>
      </w:r>
      <w:r w:rsidRPr="00475BAD">
        <w:rPr>
          <w:rFonts w:asciiTheme="majorHAnsi" w:hAnsiTheme="majorHAnsi" w:cstheme="majorHAnsi"/>
        </w:rPr>
        <w:tab/>
        <w:t>45</w:t>
      </w:r>
      <w:r w:rsidRPr="00475BAD">
        <w:rPr>
          <w:rFonts w:asciiTheme="majorHAnsi" w:hAnsiTheme="majorHAnsi" w:cstheme="majorHAnsi"/>
          <w:spacing w:val="-5"/>
        </w:rPr>
        <w:t xml:space="preserve"> </w:t>
      </w:r>
      <w:r w:rsidRPr="00475BAD">
        <w:rPr>
          <w:rFonts w:asciiTheme="majorHAnsi" w:hAnsiTheme="majorHAnsi" w:cstheme="majorHAnsi"/>
          <w:spacing w:val="-2"/>
        </w:rPr>
        <w:t>jours</w:t>
      </w:r>
    </w:p>
    <w:p w:rsidR="009A2C43" w:rsidRPr="00475BAD" w:rsidRDefault="009A2C43" w:rsidP="00475BAD">
      <w:pPr>
        <w:pStyle w:val="Paragraphedeliste"/>
        <w:numPr>
          <w:ilvl w:val="1"/>
          <w:numId w:val="7"/>
        </w:numPr>
        <w:tabs>
          <w:tab w:val="left" w:pos="994"/>
          <w:tab w:val="left" w:pos="7358"/>
        </w:tabs>
        <w:spacing w:line="275" w:lineRule="exact"/>
        <w:ind w:left="994" w:hanging="143"/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Fournisseurs</w:t>
      </w:r>
      <w:r w:rsidRPr="00475BAD">
        <w:rPr>
          <w:rFonts w:asciiTheme="majorHAnsi" w:hAnsiTheme="majorHAnsi" w:cstheme="majorHAnsi"/>
          <w:spacing w:val="-7"/>
        </w:rPr>
        <w:t xml:space="preserve"> </w:t>
      </w:r>
      <w:r w:rsidRPr="00475BAD">
        <w:rPr>
          <w:rFonts w:asciiTheme="majorHAnsi" w:hAnsiTheme="majorHAnsi" w:cstheme="majorHAnsi"/>
        </w:rPr>
        <w:t>de</w:t>
      </w:r>
      <w:r w:rsidRPr="00475BAD">
        <w:rPr>
          <w:rFonts w:asciiTheme="majorHAnsi" w:hAnsiTheme="majorHAnsi" w:cstheme="majorHAnsi"/>
          <w:spacing w:val="-1"/>
        </w:rPr>
        <w:t xml:space="preserve"> </w:t>
      </w:r>
      <w:r w:rsidRPr="00475BAD">
        <w:rPr>
          <w:rFonts w:asciiTheme="majorHAnsi" w:hAnsiTheme="majorHAnsi" w:cstheme="majorHAnsi"/>
        </w:rPr>
        <w:t>matières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Pr="00475BAD">
        <w:rPr>
          <w:rFonts w:asciiTheme="majorHAnsi" w:hAnsiTheme="majorHAnsi" w:cstheme="majorHAnsi"/>
        </w:rPr>
        <w:t>premières</w:t>
      </w:r>
      <w:r w:rsidRPr="00475BAD">
        <w:rPr>
          <w:rFonts w:asciiTheme="majorHAnsi" w:hAnsiTheme="majorHAnsi" w:cstheme="majorHAnsi"/>
          <w:spacing w:val="-6"/>
        </w:rPr>
        <w:t xml:space="preserve"> </w:t>
      </w:r>
      <w:r w:rsidRPr="00475BAD">
        <w:rPr>
          <w:rFonts w:asciiTheme="majorHAnsi" w:hAnsiTheme="majorHAnsi" w:cstheme="majorHAnsi"/>
          <w:spacing w:val="-10"/>
        </w:rPr>
        <w:t>:</w:t>
      </w:r>
      <w:r w:rsidRPr="00475BAD">
        <w:rPr>
          <w:rFonts w:asciiTheme="majorHAnsi" w:hAnsiTheme="majorHAnsi" w:cstheme="majorHAnsi"/>
        </w:rPr>
        <w:tab/>
        <w:t>60</w:t>
      </w:r>
      <w:r w:rsidRPr="00475BAD">
        <w:rPr>
          <w:rFonts w:asciiTheme="majorHAnsi" w:hAnsiTheme="majorHAnsi" w:cstheme="majorHAnsi"/>
          <w:spacing w:val="-5"/>
        </w:rPr>
        <w:t xml:space="preserve"> </w:t>
      </w:r>
      <w:r w:rsidRPr="00475BAD">
        <w:rPr>
          <w:rFonts w:asciiTheme="majorHAnsi" w:hAnsiTheme="majorHAnsi" w:cstheme="majorHAnsi"/>
          <w:spacing w:val="-2"/>
        </w:rPr>
        <w:t>jours</w:t>
      </w:r>
    </w:p>
    <w:p w:rsidR="009A2C43" w:rsidRPr="00475BAD" w:rsidRDefault="009A2C43" w:rsidP="00475BAD">
      <w:pPr>
        <w:jc w:val="both"/>
        <w:rPr>
          <w:rFonts w:asciiTheme="majorHAnsi" w:hAnsiTheme="majorHAnsi" w:cstheme="majorHAnsi"/>
        </w:rPr>
      </w:pPr>
    </w:p>
    <w:p w:rsidR="009A2C43" w:rsidRPr="00475BAD" w:rsidRDefault="009A2C43" w:rsidP="00475BAD">
      <w:pPr>
        <w:jc w:val="both"/>
        <w:rPr>
          <w:rFonts w:asciiTheme="majorHAnsi" w:hAnsiTheme="majorHAnsi" w:cstheme="majorHAnsi"/>
        </w:rPr>
      </w:pPr>
    </w:p>
    <w:p w:rsidR="009A2C43" w:rsidRPr="00475BAD" w:rsidRDefault="009A2C43" w:rsidP="00475BAD">
      <w:pPr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  <w:u w:val="single"/>
        </w:rPr>
        <w:t>Correction</w:t>
      </w:r>
      <w:r w:rsidRPr="00475BAD">
        <w:rPr>
          <w:rFonts w:asciiTheme="majorHAnsi" w:hAnsiTheme="majorHAnsi" w:cstheme="majorHAnsi"/>
        </w:rPr>
        <w:t> :</w:t>
      </w:r>
    </w:p>
    <w:p w:rsidR="009A2C43" w:rsidRPr="00475BAD" w:rsidRDefault="009A2C43" w:rsidP="00475BAD">
      <w:pPr>
        <w:jc w:val="both"/>
        <w:rPr>
          <w:rFonts w:asciiTheme="majorHAnsi" w:hAnsiTheme="majorHAnsi" w:cstheme="majorHAnsi"/>
        </w:rPr>
      </w:pPr>
    </w:p>
    <w:p w:rsidR="009A2C43" w:rsidRPr="00475BAD" w:rsidRDefault="009A2C43" w:rsidP="00475BAD">
      <w:pPr>
        <w:pStyle w:val="Paragraphedeliste"/>
        <w:numPr>
          <w:ilvl w:val="0"/>
          <w:numId w:val="10"/>
        </w:numPr>
        <w:jc w:val="both"/>
        <w:rPr>
          <w:rFonts w:asciiTheme="majorHAnsi" w:hAnsiTheme="majorHAnsi" w:cstheme="majorHAnsi"/>
          <w:b/>
        </w:rPr>
      </w:pPr>
      <w:bookmarkStart w:id="23" w:name="2)_Calcul_du_BFR_normatif_en_jours_de_CA"/>
      <w:bookmarkEnd w:id="23"/>
      <w:r w:rsidRPr="00475BAD">
        <w:rPr>
          <w:rFonts w:asciiTheme="majorHAnsi" w:hAnsiTheme="majorHAnsi" w:cstheme="majorHAnsi"/>
          <w:b/>
        </w:rPr>
        <w:t>Calcul</w:t>
      </w:r>
      <w:r w:rsidRPr="00475BAD">
        <w:rPr>
          <w:rFonts w:asciiTheme="majorHAnsi" w:hAnsiTheme="majorHAnsi" w:cstheme="majorHAnsi"/>
          <w:b/>
          <w:spacing w:val="-8"/>
        </w:rPr>
        <w:t xml:space="preserve"> </w:t>
      </w:r>
      <w:r w:rsidRPr="00475BAD">
        <w:rPr>
          <w:rFonts w:asciiTheme="majorHAnsi" w:hAnsiTheme="majorHAnsi" w:cstheme="majorHAnsi"/>
          <w:b/>
        </w:rPr>
        <w:t>du</w:t>
      </w:r>
      <w:r w:rsidRPr="00475BAD">
        <w:rPr>
          <w:rFonts w:asciiTheme="majorHAnsi" w:hAnsiTheme="majorHAnsi" w:cstheme="majorHAnsi"/>
          <w:b/>
          <w:spacing w:val="-5"/>
        </w:rPr>
        <w:t xml:space="preserve"> </w:t>
      </w:r>
      <w:r w:rsidRPr="00475BAD">
        <w:rPr>
          <w:rFonts w:asciiTheme="majorHAnsi" w:hAnsiTheme="majorHAnsi" w:cstheme="majorHAnsi"/>
          <w:b/>
        </w:rPr>
        <w:t>BFR</w:t>
      </w:r>
      <w:r w:rsidRPr="00475BAD">
        <w:rPr>
          <w:rFonts w:asciiTheme="majorHAnsi" w:hAnsiTheme="majorHAnsi" w:cstheme="majorHAnsi"/>
          <w:b/>
          <w:spacing w:val="-5"/>
        </w:rPr>
        <w:t xml:space="preserve"> </w:t>
      </w:r>
      <w:r w:rsidRPr="00475BAD">
        <w:rPr>
          <w:rFonts w:asciiTheme="majorHAnsi" w:hAnsiTheme="majorHAnsi" w:cstheme="majorHAnsi"/>
          <w:b/>
        </w:rPr>
        <w:t>normatif</w:t>
      </w:r>
      <w:r w:rsidRPr="00475BAD">
        <w:rPr>
          <w:rFonts w:asciiTheme="majorHAnsi" w:hAnsiTheme="majorHAnsi" w:cstheme="majorHAnsi"/>
          <w:b/>
          <w:spacing w:val="-8"/>
        </w:rPr>
        <w:t xml:space="preserve"> </w:t>
      </w:r>
      <w:r w:rsidRPr="00475BAD">
        <w:rPr>
          <w:rFonts w:asciiTheme="majorHAnsi" w:hAnsiTheme="majorHAnsi" w:cstheme="majorHAnsi"/>
          <w:b/>
        </w:rPr>
        <w:t>en</w:t>
      </w:r>
      <w:r w:rsidRPr="00475BAD">
        <w:rPr>
          <w:rFonts w:asciiTheme="majorHAnsi" w:hAnsiTheme="majorHAnsi" w:cstheme="majorHAnsi"/>
          <w:b/>
          <w:spacing w:val="-2"/>
        </w:rPr>
        <w:t xml:space="preserve"> </w:t>
      </w:r>
      <w:r w:rsidRPr="00475BAD">
        <w:rPr>
          <w:rFonts w:asciiTheme="majorHAnsi" w:hAnsiTheme="majorHAnsi" w:cstheme="majorHAnsi"/>
          <w:b/>
        </w:rPr>
        <w:t>jours</w:t>
      </w:r>
      <w:r w:rsidRPr="00475BAD">
        <w:rPr>
          <w:rFonts w:asciiTheme="majorHAnsi" w:hAnsiTheme="majorHAnsi" w:cstheme="majorHAnsi"/>
          <w:b/>
          <w:spacing w:val="-4"/>
        </w:rPr>
        <w:t xml:space="preserve"> </w:t>
      </w:r>
      <w:r w:rsidRPr="00475BAD">
        <w:rPr>
          <w:rFonts w:asciiTheme="majorHAnsi" w:hAnsiTheme="majorHAnsi" w:cstheme="majorHAnsi"/>
          <w:b/>
        </w:rPr>
        <w:t>de</w:t>
      </w:r>
      <w:r w:rsidRPr="00475BAD">
        <w:rPr>
          <w:rFonts w:asciiTheme="majorHAnsi" w:hAnsiTheme="majorHAnsi" w:cstheme="majorHAnsi"/>
          <w:b/>
          <w:spacing w:val="-6"/>
        </w:rPr>
        <w:t xml:space="preserve"> </w:t>
      </w:r>
      <w:r w:rsidRPr="00475BAD">
        <w:rPr>
          <w:rFonts w:asciiTheme="majorHAnsi" w:hAnsiTheme="majorHAnsi" w:cstheme="majorHAnsi"/>
          <w:b/>
        </w:rPr>
        <w:t>CA</w:t>
      </w:r>
      <w:r w:rsidRPr="00475BAD">
        <w:rPr>
          <w:rFonts w:asciiTheme="majorHAnsi" w:hAnsiTheme="majorHAnsi" w:cstheme="majorHAnsi"/>
          <w:b/>
          <w:spacing w:val="-5"/>
        </w:rPr>
        <w:t xml:space="preserve"> HT.</w:t>
      </w:r>
    </w:p>
    <w:p w:rsidR="009A2C43" w:rsidRPr="00475BAD" w:rsidRDefault="009A2C43" w:rsidP="00475BAD">
      <w:pPr>
        <w:jc w:val="both"/>
        <w:rPr>
          <w:rFonts w:asciiTheme="majorHAnsi" w:hAnsiTheme="majorHAnsi" w:cstheme="majorHAnsi"/>
          <w:b/>
        </w:rPr>
      </w:pPr>
    </w:p>
    <w:tbl>
      <w:tblPr>
        <w:tblStyle w:val="TableNormal"/>
        <w:tblW w:w="0" w:type="auto"/>
        <w:tblInd w:w="1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1263"/>
        <w:gridCol w:w="1193"/>
        <w:gridCol w:w="1220"/>
      </w:tblGrid>
      <w:tr w:rsidR="009A2C43" w:rsidRPr="00475BAD" w:rsidTr="00475BAD">
        <w:trPr>
          <w:trHeight w:val="824"/>
        </w:trPr>
        <w:tc>
          <w:tcPr>
            <w:tcW w:w="2137" w:type="dxa"/>
          </w:tcPr>
          <w:p w:rsidR="009A2C43" w:rsidRPr="00475BAD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81" w:type="dxa"/>
          </w:tcPr>
          <w:p w:rsidR="009A2C43" w:rsidRPr="00475BAD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2"/>
              </w:rPr>
              <w:t>Délais</w:t>
            </w:r>
          </w:p>
        </w:tc>
        <w:tc>
          <w:tcPr>
            <w:tcW w:w="1263" w:type="dxa"/>
          </w:tcPr>
          <w:p w:rsidR="009A2C43" w:rsidRPr="00475BAD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2"/>
              </w:rPr>
              <w:t xml:space="preserve">coefficients </w:t>
            </w:r>
            <w:r w:rsidRPr="00475BAD">
              <w:rPr>
                <w:rFonts w:asciiTheme="majorHAnsi" w:hAnsiTheme="majorHAnsi" w:cstheme="majorHAnsi"/>
                <w:spacing w:val="-6"/>
              </w:rPr>
              <w:t>de</w:t>
            </w:r>
            <w:r w:rsidRPr="00475BAD">
              <w:rPr>
                <w:rFonts w:asciiTheme="majorHAnsi" w:hAnsiTheme="majorHAnsi" w:cstheme="majorHAnsi"/>
                <w:spacing w:val="80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2"/>
              </w:rPr>
              <w:t>structure</w:t>
            </w:r>
          </w:p>
        </w:tc>
        <w:tc>
          <w:tcPr>
            <w:tcW w:w="2413" w:type="dxa"/>
            <w:gridSpan w:val="2"/>
          </w:tcPr>
          <w:p w:rsidR="009A2C43" w:rsidRPr="00475BAD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</w:rPr>
              <w:t>j.</w:t>
            </w:r>
            <w:r w:rsidRPr="00475BAD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de</w:t>
            </w:r>
            <w:r w:rsidRPr="00475BAD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475BAD">
              <w:rPr>
                <w:rFonts w:asciiTheme="majorHAnsi" w:hAnsiTheme="majorHAnsi" w:cstheme="majorHAnsi"/>
              </w:rPr>
              <w:t>CA</w:t>
            </w:r>
            <w:r w:rsidRPr="00475BAD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475BAD">
              <w:rPr>
                <w:rFonts w:asciiTheme="majorHAnsi" w:hAnsiTheme="majorHAnsi" w:cstheme="majorHAnsi"/>
                <w:spacing w:val="-5"/>
              </w:rPr>
              <w:t>HT</w:t>
            </w:r>
          </w:p>
        </w:tc>
      </w:tr>
      <w:tr w:rsidR="009A2C43" w:rsidRPr="00475BAD" w:rsidTr="00475BAD">
        <w:trPr>
          <w:trHeight w:val="265"/>
        </w:trPr>
        <w:tc>
          <w:tcPr>
            <w:tcW w:w="2137" w:type="dxa"/>
          </w:tcPr>
          <w:p w:rsidR="009A2C43" w:rsidRPr="00475BAD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81" w:type="dxa"/>
          </w:tcPr>
          <w:p w:rsidR="009A2C43" w:rsidRPr="00475BAD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63" w:type="dxa"/>
          </w:tcPr>
          <w:p w:rsidR="009A2C43" w:rsidRPr="00475BAD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93" w:type="dxa"/>
          </w:tcPr>
          <w:p w:rsidR="009A2C43" w:rsidRPr="00475BAD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2"/>
              </w:rPr>
              <w:t>Emplois</w:t>
            </w:r>
          </w:p>
        </w:tc>
        <w:tc>
          <w:tcPr>
            <w:tcW w:w="1220" w:type="dxa"/>
          </w:tcPr>
          <w:p w:rsidR="009A2C43" w:rsidRPr="00475BAD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2"/>
              </w:rPr>
              <w:t>Ressources</w:t>
            </w:r>
          </w:p>
        </w:tc>
      </w:tr>
      <w:tr w:rsidR="009A2C43" w:rsidRPr="00475BAD" w:rsidTr="00475BAD">
        <w:trPr>
          <w:trHeight w:val="272"/>
        </w:trPr>
        <w:tc>
          <w:tcPr>
            <w:tcW w:w="2137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</w:rPr>
              <w:t>Stocks</w:t>
            </w:r>
            <w:r w:rsidRPr="00E660A5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E660A5">
              <w:rPr>
                <w:rFonts w:asciiTheme="majorHAnsi" w:hAnsiTheme="majorHAnsi" w:cstheme="majorHAnsi"/>
                <w:spacing w:val="-2"/>
              </w:rPr>
              <w:t>matières</w:t>
            </w:r>
          </w:p>
        </w:tc>
        <w:tc>
          <w:tcPr>
            <w:tcW w:w="1181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5"/>
              </w:rPr>
              <w:t>75</w:t>
            </w:r>
          </w:p>
        </w:tc>
        <w:tc>
          <w:tcPr>
            <w:tcW w:w="1263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2"/>
              </w:rPr>
              <w:t>34,0%</w:t>
            </w:r>
          </w:p>
        </w:tc>
        <w:tc>
          <w:tcPr>
            <w:tcW w:w="1193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4"/>
              </w:rPr>
              <w:t>25,5</w:t>
            </w:r>
          </w:p>
        </w:tc>
        <w:tc>
          <w:tcPr>
            <w:tcW w:w="1220" w:type="dxa"/>
          </w:tcPr>
          <w:p w:rsidR="009A2C43" w:rsidRPr="00475BAD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A2C43" w:rsidRPr="00475BAD" w:rsidTr="00475BAD">
        <w:trPr>
          <w:trHeight w:val="268"/>
        </w:trPr>
        <w:tc>
          <w:tcPr>
            <w:tcW w:w="2137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</w:rPr>
              <w:t>Stocks</w:t>
            </w:r>
            <w:r w:rsidRPr="00E660A5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E660A5">
              <w:rPr>
                <w:rFonts w:asciiTheme="majorHAnsi" w:hAnsiTheme="majorHAnsi" w:cstheme="majorHAnsi"/>
              </w:rPr>
              <w:t>en-</w:t>
            </w:r>
            <w:r w:rsidRPr="00E660A5">
              <w:rPr>
                <w:rFonts w:asciiTheme="majorHAnsi" w:hAnsiTheme="majorHAnsi" w:cstheme="majorHAnsi"/>
                <w:spacing w:val="-2"/>
              </w:rPr>
              <w:t>cours</w:t>
            </w:r>
          </w:p>
        </w:tc>
        <w:tc>
          <w:tcPr>
            <w:tcW w:w="1181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5"/>
              </w:rPr>
              <w:t>15</w:t>
            </w:r>
          </w:p>
        </w:tc>
        <w:tc>
          <w:tcPr>
            <w:tcW w:w="1263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2"/>
              </w:rPr>
              <w:t>59,5%</w:t>
            </w:r>
          </w:p>
        </w:tc>
        <w:tc>
          <w:tcPr>
            <w:tcW w:w="1193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5"/>
              </w:rPr>
              <w:t>8,9</w:t>
            </w:r>
          </w:p>
        </w:tc>
        <w:tc>
          <w:tcPr>
            <w:tcW w:w="1220" w:type="dxa"/>
          </w:tcPr>
          <w:p w:rsidR="009A2C43" w:rsidRPr="00475BAD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A2C43" w:rsidRPr="00475BAD" w:rsidTr="00475BAD">
        <w:trPr>
          <w:trHeight w:val="273"/>
        </w:trPr>
        <w:tc>
          <w:tcPr>
            <w:tcW w:w="2137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</w:rPr>
              <w:t>Stocks</w:t>
            </w:r>
            <w:r w:rsidRPr="00E660A5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E660A5">
              <w:rPr>
                <w:rFonts w:asciiTheme="majorHAnsi" w:hAnsiTheme="majorHAnsi" w:cstheme="majorHAnsi"/>
              </w:rPr>
              <w:t>produits</w:t>
            </w:r>
            <w:r w:rsidRPr="00E660A5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E660A5">
              <w:rPr>
                <w:rFonts w:asciiTheme="majorHAnsi" w:hAnsiTheme="majorHAnsi" w:cstheme="majorHAnsi"/>
                <w:spacing w:val="-4"/>
              </w:rPr>
              <w:t>finis</w:t>
            </w:r>
          </w:p>
        </w:tc>
        <w:tc>
          <w:tcPr>
            <w:tcW w:w="1181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5"/>
              </w:rPr>
              <w:t>40</w:t>
            </w:r>
          </w:p>
        </w:tc>
        <w:tc>
          <w:tcPr>
            <w:tcW w:w="1263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5"/>
              </w:rPr>
              <w:t>85%</w:t>
            </w:r>
          </w:p>
        </w:tc>
        <w:tc>
          <w:tcPr>
            <w:tcW w:w="1193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5"/>
              </w:rPr>
              <w:t>34</w:t>
            </w:r>
          </w:p>
        </w:tc>
        <w:tc>
          <w:tcPr>
            <w:tcW w:w="1220" w:type="dxa"/>
          </w:tcPr>
          <w:p w:rsidR="009A2C43" w:rsidRPr="00475BAD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A2C43" w:rsidRPr="00475BAD" w:rsidTr="00475BAD">
        <w:trPr>
          <w:trHeight w:val="272"/>
        </w:trPr>
        <w:tc>
          <w:tcPr>
            <w:tcW w:w="2137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</w:rPr>
              <w:t>Clients</w:t>
            </w:r>
            <w:r w:rsidRPr="00E660A5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E660A5">
              <w:rPr>
                <w:rFonts w:asciiTheme="majorHAnsi" w:hAnsiTheme="majorHAnsi" w:cstheme="majorHAnsi"/>
                <w:spacing w:val="-2"/>
              </w:rPr>
              <w:t>France</w:t>
            </w:r>
          </w:p>
        </w:tc>
        <w:tc>
          <w:tcPr>
            <w:tcW w:w="1181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5"/>
              </w:rPr>
              <w:t>60</w:t>
            </w:r>
          </w:p>
        </w:tc>
        <w:tc>
          <w:tcPr>
            <w:tcW w:w="1263" w:type="dxa"/>
          </w:tcPr>
          <w:p w:rsidR="009A2C43" w:rsidRPr="00E660A5" w:rsidRDefault="00CA3BA1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2"/>
              </w:rPr>
              <w:t>84</w:t>
            </w:r>
            <w:r w:rsidR="009A2C43" w:rsidRPr="00E660A5">
              <w:rPr>
                <w:rFonts w:asciiTheme="majorHAnsi" w:hAnsiTheme="majorHAnsi" w:cstheme="majorHAnsi"/>
                <w:spacing w:val="-2"/>
              </w:rPr>
              <w:t>%</w:t>
            </w:r>
          </w:p>
        </w:tc>
        <w:tc>
          <w:tcPr>
            <w:tcW w:w="1193" w:type="dxa"/>
          </w:tcPr>
          <w:p w:rsidR="009A2C43" w:rsidRPr="00E660A5" w:rsidRDefault="00CA3BA1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4"/>
              </w:rPr>
              <w:t>50,4</w:t>
            </w:r>
          </w:p>
        </w:tc>
        <w:tc>
          <w:tcPr>
            <w:tcW w:w="1220" w:type="dxa"/>
          </w:tcPr>
          <w:p w:rsidR="009A2C43" w:rsidRPr="00475BAD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A2C43" w:rsidRPr="00475BAD" w:rsidTr="00475BAD">
        <w:trPr>
          <w:trHeight w:val="268"/>
        </w:trPr>
        <w:tc>
          <w:tcPr>
            <w:tcW w:w="2137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</w:rPr>
              <w:t>Clients</w:t>
            </w:r>
            <w:r w:rsidRPr="00E660A5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E660A5">
              <w:rPr>
                <w:rFonts w:asciiTheme="majorHAnsi" w:hAnsiTheme="majorHAnsi" w:cstheme="majorHAnsi"/>
                <w:spacing w:val="-2"/>
              </w:rPr>
              <w:t>Export</w:t>
            </w:r>
          </w:p>
        </w:tc>
        <w:tc>
          <w:tcPr>
            <w:tcW w:w="1181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5"/>
              </w:rPr>
              <w:t>90</w:t>
            </w:r>
          </w:p>
        </w:tc>
        <w:tc>
          <w:tcPr>
            <w:tcW w:w="1263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5"/>
              </w:rPr>
              <w:t>30%</w:t>
            </w:r>
          </w:p>
        </w:tc>
        <w:tc>
          <w:tcPr>
            <w:tcW w:w="1193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5"/>
              </w:rPr>
              <w:t>27</w:t>
            </w:r>
          </w:p>
        </w:tc>
        <w:tc>
          <w:tcPr>
            <w:tcW w:w="1220" w:type="dxa"/>
          </w:tcPr>
          <w:p w:rsidR="009A2C43" w:rsidRPr="00475BAD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A2C43" w:rsidRPr="00475BAD" w:rsidTr="00475BAD">
        <w:trPr>
          <w:trHeight w:val="272"/>
        </w:trPr>
        <w:tc>
          <w:tcPr>
            <w:tcW w:w="2137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</w:rPr>
              <w:t>TVA</w:t>
            </w:r>
            <w:r w:rsidRPr="00E660A5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E660A5">
              <w:rPr>
                <w:rFonts w:asciiTheme="majorHAnsi" w:hAnsiTheme="majorHAnsi" w:cstheme="majorHAnsi"/>
                <w:spacing w:val="-2"/>
              </w:rPr>
              <w:t>déductible</w:t>
            </w:r>
          </w:p>
        </w:tc>
        <w:tc>
          <w:tcPr>
            <w:tcW w:w="1181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5"/>
              </w:rPr>
              <w:t>36</w:t>
            </w:r>
          </w:p>
        </w:tc>
        <w:tc>
          <w:tcPr>
            <w:tcW w:w="1263" w:type="dxa"/>
          </w:tcPr>
          <w:p w:rsidR="009A2C43" w:rsidRPr="00E660A5" w:rsidRDefault="00BD6142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4"/>
              </w:rPr>
              <w:t>8,55</w:t>
            </w:r>
            <w:r w:rsidR="009A2C43" w:rsidRPr="00E660A5">
              <w:rPr>
                <w:rFonts w:asciiTheme="majorHAnsi" w:hAnsiTheme="majorHAnsi" w:cstheme="majorHAnsi"/>
                <w:spacing w:val="-4"/>
              </w:rPr>
              <w:t>%</w:t>
            </w:r>
          </w:p>
        </w:tc>
        <w:tc>
          <w:tcPr>
            <w:tcW w:w="1193" w:type="dxa"/>
          </w:tcPr>
          <w:p w:rsidR="009A2C43" w:rsidRPr="00E660A5" w:rsidRDefault="00BD6142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4"/>
              </w:rPr>
              <w:t>3,08</w:t>
            </w:r>
          </w:p>
        </w:tc>
        <w:tc>
          <w:tcPr>
            <w:tcW w:w="1220" w:type="dxa"/>
          </w:tcPr>
          <w:p w:rsidR="009A2C43" w:rsidRPr="00475BAD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A2C43" w:rsidRPr="00475BAD" w:rsidTr="00475BAD">
        <w:trPr>
          <w:trHeight w:val="546"/>
        </w:trPr>
        <w:tc>
          <w:tcPr>
            <w:tcW w:w="2137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2"/>
              </w:rPr>
              <w:t xml:space="preserve">Fournisseurs </w:t>
            </w:r>
            <w:r w:rsidRPr="00E660A5">
              <w:rPr>
                <w:rFonts w:asciiTheme="majorHAnsi" w:hAnsiTheme="majorHAnsi" w:cstheme="majorHAnsi"/>
              </w:rPr>
              <w:t>matières</w:t>
            </w:r>
            <w:r w:rsidRPr="00E660A5">
              <w:rPr>
                <w:rFonts w:asciiTheme="majorHAnsi" w:hAnsiTheme="majorHAnsi" w:cstheme="majorHAnsi"/>
                <w:spacing w:val="-15"/>
              </w:rPr>
              <w:t xml:space="preserve"> </w:t>
            </w:r>
            <w:r w:rsidRPr="00E660A5">
              <w:rPr>
                <w:rFonts w:asciiTheme="majorHAnsi" w:hAnsiTheme="majorHAnsi" w:cstheme="majorHAnsi"/>
              </w:rPr>
              <w:t>prem</w:t>
            </w:r>
          </w:p>
        </w:tc>
        <w:tc>
          <w:tcPr>
            <w:tcW w:w="1181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5"/>
              </w:rPr>
              <w:t>60</w:t>
            </w:r>
          </w:p>
        </w:tc>
        <w:tc>
          <w:tcPr>
            <w:tcW w:w="1263" w:type="dxa"/>
          </w:tcPr>
          <w:p w:rsidR="009A2C43" w:rsidRPr="00E660A5" w:rsidRDefault="005D196B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2"/>
              </w:rPr>
              <w:t>34</w:t>
            </w:r>
            <w:r w:rsidR="009A2C43" w:rsidRPr="00E660A5">
              <w:rPr>
                <w:rFonts w:asciiTheme="majorHAnsi" w:hAnsiTheme="majorHAnsi" w:cstheme="majorHAnsi"/>
                <w:spacing w:val="-2"/>
              </w:rPr>
              <w:t>%</w:t>
            </w:r>
          </w:p>
        </w:tc>
        <w:tc>
          <w:tcPr>
            <w:tcW w:w="1193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20" w:type="dxa"/>
          </w:tcPr>
          <w:p w:rsidR="009A2C43" w:rsidRPr="00475BAD" w:rsidRDefault="005D196B" w:rsidP="00475BAD">
            <w:pPr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4"/>
              </w:rPr>
              <w:t>20,4</w:t>
            </w:r>
          </w:p>
        </w:tc>
      </w:tr>
      <w:tr w:rsidR="009A2C43" w:rsidRPr="00475BAD" w:rsidTr="00475BAD">
        <w:trPr>
          <w:trHeight w:val="548"/>
        </w:trPr>
        <w:tc>
          <w:tcPr>
            <w:tcW w:w="2137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</w:rPr>
              <w:lastRenderedPageBreak/>
              <w:t>Fourn.</w:t>
            </w:r>
            <w:r w:rsidRPr="00E660A5">
              <w:rPr>
                <w:rFonts w:asciiTheme="majorHAnsi" w:hAnsiTheme="majorHAnsi" w:cstheme="majorHAnsi"/>
                <w:spacing w:val="-15"/>
              </w:rPr>
              <w:t xml:space="preserve"> </w:t>
            </w:r>
            <w:r w:rsidRPr="00E660A5">
              <w:rPr>
                <w:rFonts w:asciiTheme="majorHAnsi" w:hAnsiTheme="majorHAnsi" w:cstheme="majorHAnsi"/>
              </w:rPr>
              <w:t>autres</w:t>
            </w:r>
            <w:r w:rsidRPr="00E660A5">
              <w:rPr>
                <w:rFonts w:asciiTheme="majorHAnsi" w:hAnsiTheme="majorHAnsi" w:cstheme="majorHAnsi"/>
                <w:spacing w:val="-15"/>
              </w:rPr>
              <w:t xml:space="preserve"> </w:t>
            </w:r>
            <w:r w:rsidRPr="00E660A5">
              <w:rPr>
                <w:rFonts w:asciiTheme="majorHAnsi" w:hAnsiTheme="majorHAnsi" w:cstheme="majorHAnsi"/>
              </w:rPr>
              <w:t xml:space="preserve">ch. </w:t>
            </w:r>
            <w:r w:rsidRPr="00E660A5">
              <w:rPr>
                <w:rFonts w:asciiTheme="majorHAnsi" w:hAnsiTheme="majorHAnsi" w:cstheme="majorHAnsi"/>
                <w:spacing w:val="-2"/>
              </w:rPr>
              <w:t>externes</w:t>
            </w:r>
          </w:p>
        </w:tc>
        <w:tc>
          <w:tcPr>
            <w:tcW w:w="1181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5"/>
              </w:rPr>
              <w:t>21</w:t>
            </w:r>
          </w:p>
        </w:tc>
        <w:tc>
          <w:tcPr>
            <w:tcW w:w="1263" w:type="dxa"/>
          </w:tcPr>
          <w:p w:rsidR="009A2C43" w:rsidRPr="00E660A5" w:rsidRDefault="005D196B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2"/>
              </w:rPr>
              <w:t>17,34</w:t>
            </w:r>
            <w:r w:rsidR="009A2C43" w:rsidRPr="00E660A5">
              <w:rPr>
                <w:rFonts w:asciiTheme="majorHAnsi" w:hAnsiTheme="majorHAnsi" w:cstheme="majorHAnsi"/>
                <w:spacing w:val="-2"/>
              </w:rPr>
              <w:t>%</w:t>
            </w:r>
          </w:p>
        </w:tc>
        <w:tc>
          <w:tcPr>
            <w:tcW w:w="1193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20" w:type="dxa"/>
          </w:tcPr>
          <w:p w:rsidR="009A2C43" w:rsidRPr="00475BAD" w:rsidRDefault="005D196B" w:rsidP="00475BAD">
            <w:pPr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3,64</w:t>
            </w:r>
          </w:p>
        </w:tc>
      </w:tr>
      <w:tr w:rsidR="009A2C43" w:rsidRPr="00475BAD" w:rsidTr="00475BAD">
        <w:trPr>
          <w:trHeight w:val="272"/>
        </w:trPr>
        <w:tc>
          <w:tcPr>
            <w:tcW w:w="2137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</w:rPr>
              <w:t>TVA</w:t>
            </w:r>
            <w:r w:rsidRPr="00E660A5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E660A5">
              <w:rPr>
                <w:rFonts w:asciiTheme="majorHAnsi" w:hAnsiTheme="majorHAnsi" w:cstheme="majorHAnsi"/>
                <w:spacing w:val="-2"/>
              </w:rPr>
              <w:t>collectée</w:t>
            </w:r>
          </w:p>
        </w:tc>
        <w:tc>
          <w:tcPr>
            <w:tcW w:w="1181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5"/>
              </w:rPr>
              <w:t>36</w:t>
            </w:r>
          </w:p>
        </w:tc>
        <w:tc>
          <w:tcPr>
            <w:tcW w:w="1263" w:type="dxa"/>
          </w:tcPr>
          <w:p w:rsidR="009A2C43" w:rsidRPr="00E660A5" w:rsidRDefault="00BD6142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2"/>
              </w:rPr>
              <w:t>14</w:t>
            </w:r>
            <w:r w:rsidR="009A2C43" w:rsidRPr="00E660A5">
              <w:rPr>
                <w:rFonts w:asciiTheme="majorHAnsi" w:hAnsiTheme="majorHAnsi" w:cstheme="majorHAnsi"/>
                <w:spacing w:val="-2"/>
              </w:rPr>
              <w:t>%</w:t>
            </w:r>
          </w:p>
        </w:tc>
        <w:tc>
          <w:tcPr>
            <w:tcW w:w="1193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20" w:type="dxa"/>
          </w:tcPr>
          <w:p w:rsidR="009A2C43" w:rsidRPr="00475BAD" w:rsidRDefault="005D196B" w:rsidP="00475BAD">
            <w:pPr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5"/>
              </w:rPr>
              <w:t>5,04</w:t>
            </w:r>
          </w:p>
        </w:tc>
      </w:tr>
      <w:tr w:rsidR="009A2C43" w:rsidRPr="00475BAD" w:rsidTr="00475BAD">
        <w:trPr>
          <w:trHeight w:val="268"/>
        </w:trPr>
        <w:tc>
          <w:tcPr>
            <w:tcW w:w="2137" w:type="dxa"/>
            <w:vMerge w:val="restart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81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63" w:type="dxa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93" w:type="dxa"/>
          </w:tcPr>
          <w:p w:rsidR="009A2C43" w:rsidRPr="00E660A5" w:rsidRDefault="005D196B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  <w:spacing w:val="-2"/>
              </w:rPr>
              <w:t>148,88</w:t>
            </w:r>
          </w:p>
        </w:tc>
        <w:tc>
          <w:tcPr>
            <w:tcW w:w="1220" w:type="dxa"/>
          </w:tcPr>
          <w:p w:rsidR="009A2C43" w:rsidRPr="00475BAD" w:rsidRDefault="005D196B" w:rsidP="00475BAD">
            <w:pPr>
              <w:jc w:val="both"/>
              <w:rPr>
                <w:rFonts w:asciiTheme="majorHAnsi" w:hAnsiTheme="majorHAnsi" w:cstheme="majorHAnsi"/>
              </w:rPr>
            </w:pPr>
            <w:r w:rsidRPr="00475BAD">
              <w:rPr>
                <w:rFonts w:asciiTheme="majorHAnsi" w:hAnsiTheme="majorHAnsi" w:cstheme="majorHAnsi"/>
                <w:spacing w:val="-2"/>
              </w:rPr>
              <w:t>29,08</w:t>
            </w:r>
          </w:p>
        </w:tc>
      </w:tr>
      <w:tr w:rsidR="009A2C43" w:rsidRPr="00475BAD" w:rsidTr="00475BAD">
        <w:trPr>
          <w:trHeight w:val="272"/>
        </w:trPr>
        <w:tc>
          <w:tcPr>
            <w:tcW w:w="2137" w:type="dxa"/>
            <w:vMerge/>
            <w:tcBorders>
              <w:top w:val="nil"/>
            </w:tcBorders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857" w:type="dxa"/>
            <w:gridSpan w:val="4"/>
          </w:tcPr>
          <w:p w:rsidR="009A2C43" w:rsidRPr="00E660A5" w:rsidRDefault="009A2C43" w:rsidP="00475BAD">
            <w:pPr>
              <w:jc w:val="both"/>
              <w:rPr>
                <w:rFonts w:asciiTheme="majorHAnsi" w:hAnsiTheme="majorHAnsi" w:cstheme="majorHAnsi"/>
              </w:rPr>
            </w:pPr>
            <w:r w:rsidRPr="00E660A5">
              <w:rPr>
                <w:rFonts w:asciiTheme="majorHAnsi" w:hAnsiTheme="majorHAnsi" w:cstheme="majorHAnsi"/>
              </w:rPr>
              <w:t>BFR</w:t>
            </w:r>
            <w:r w:rsidRPr="00E660A5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E660A5">
              <w:rPr>
                <w:rFonts w:asciiTheme="majorHAnsi" w:hAnsiTheme="majorHAnsi" w:cstheme="majorHAnsi"/>
              </w:rPr>
              <w:t>normatif</w:t>
            </w:r>
            <w:r w:rsidRPr="00E660A5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E660A5">
              <w:rPr>
                <w:rFonts w:asciiTheme="majorHAnsi" w:hAnsiTheme="majorHAnsi" w:cstheme="majorHAnsi"/>
                <w:spacing w:val="-10"/>
              </w:rPr>
              <w:t>=</w:t>
            </w:r>
            <w:r w:rsidR="005D196B" w:rsidRPr="00E660A5">
              <w:rPr>
                <w:rFonts w:asciiTheme="majorHAnsi" w:hAnsiTheme="majorHAnsi" w:cstheme="majorHAnsi"/>
              </w:rPr>
              <w:tab/>
              <w:t>119,8</w:t>
            </w:r>
            <w:r w:rsidRPr="00E660A5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E660A5">
              <w:rPr>
                <w:rFonts w:asciiTheme="majorHAnsi" w:hAnsiTheme="majorHAnsi" w:cstheme="majorHAnsi"/>
              </w:rPr>
              <w:t>j.</w:t>
            </w:r>
            <w:r w:rsidRPr="00E660A5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E660A5">
              <w:rPr>
                <w:rFonts w:asciiTheme="majorHAnsi" w:hAnsiTheme="majorHAnsi" w:cstheme="majorHAnsi"/>
              </w:rPr>
              <w:t>de</w:t>
            </w:r>
            <w:r w:rsidRPr="00E660A5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E660A5">
              <w:rPr>
                <w:rFonts w:asciiTheme="majorHAnsi" w:hAnsiTheme="majorHAnsi" w:cstheme="majorHAnsi"/>
              </w:rPr>
              <w:t>CA</w:t>
            </w:r>
            <w:r w:rsidRPr="00E660A5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E660A5">
              <w:rPr>
                <w:rFonts w:asciiTheme="majorHAnsi" w:hAnsiTheme="majorHAnsi" w:cstheme="majorHAnsi"/>
                <w:spacing w:val="-5"/>
              </w:rPr>
              <w:t>HT</w:t>
            </w:r>
          </w:p>
        </w:tc>
      </w:tr>
    </w:tbl>
    <w:p w:rsidR="00CA3BA1" w:rsidRPr="00475BAD" w:rsidRDefault="00CA3BA1" w:rsidP="00475BAD">
      <w:pPr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Délais :</w:t>
      </w:r>
    </w:p>
    <w:p w:rsidR="00CA3BA1" w:rsidRPr="00475BAD" w:rsidRDefault="00CA3BA1" w:rsidP="00475BAD">
      <w:pPr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TVA collectée et déductible : (51 + 21)/2 = 36 jours.</w:t>
      </w:r>
    </w:p>
    <w:p w:rsidR="00CA3BA1" w:rsidRPr="00475BAD" w:rsidRDefault="00CA3BA1" w:rsidP="00475BAD">
      <w:pPr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Fournisseurs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Pr="00475BAD">
        <w:rPr>
          <w:rFonts w:asciiTheme="majorHAnsi" w:hAnsiTheme="majorHAnsi" w:cstheme="majorHAnsi"/>
        </w:rPr>
        <w:t>autres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Pr="00475BAD">
        <w:rPr>
          <w:rFonts w:asciiTheme="majorHAnsi" w:hAnsiTheme="majorHAnsi" w:cstheme="majorHAnsi"/>
        </w:rPr>
        <w:t>charges</w:t>
      </w:r>
      <w:r w:rsidRPr="00475BAD">
        <w:rPr>
          <w:rFonts w:asciiTheme="majorHAnsi" w:hAnsiTheme="majorHAnsi" w:cstheme="majorHAnsi"/>
          <w:spacing w:val="-2"/>
        </w:rPr>
        <w:t xml:space="preserve"> </w:t>
      </w:r>
      <w:r w:rsidRPr="00475BAD">
        <w:rPr>
          <w:rFonts w:asciiTheme="majorHAnsi" w:hAnsiTheme="majorHAnsi" w:cstheme="majorHAnsi"/>
        </w:rPr>
        <w:t>externes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Pr="00475BAD">
        <w:rPr>
          <w:rFonts w:asciiTheme="majorHAnsi" w:hAnsiTheme="majorHAnsi" w:cstheme="majorHAnsi"/>
        </w:rPr>
        <w:t>: durée</w:t>
      </w:r>
      <w:r w:rsidRPr="00475BAD">
        <w:rPr>
          <w:rFonts w:asciiTheme="majorHAnsi" w:hAnsiTheme="majorHAnsi" w:cstheme="majorHAnsi"/>
          <w:spacing w:val="53"/>
        </w:rPr>
        <w:t xml:space="preserve"> </w:t>
      </w:r>
      <w:r w:rsidRPr="00475BAD">
        <w:rPr>
          <w:rFonts w:asciiTheme="majorHAnsi" w:hAnsiTheme="majorHAnsi" w:cstheme="majorHAnsi"/>
        </w:rPr>
        <w:t>=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Pr="00475BAD">
        <w:rPr>
          <w:rFonts w:asciiTheme="majorHAnsi" w:hAnsiTheme="majorHAnsi" w:cstheme="majorHAnsi"/>
        </w:rPr>
        <w:t>30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Pr="00475BAD">
        <w:rPr>
          <w:rFonts w:asciiTheme="majorHAnsi" w:hAnsiTheme="majorHAnsi" w:cstheme="majorHAnsi"/>
        </w:rPr>
        <w:t>×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Pr="00475BAD">
        <w:rPr>
          <w:rFonts w:asciiTheme="majorHAnsi" w:hAnsiTheme="majorHAnsi" w:cstheme="majorHAnsi"/>
        </w:rPr>
        <w:t>70</w:t>
      </w:r>
      <w:r w:rsidRPr="00475BAD">
        <w:rPr>
          <w:rFonts w:asciiTheme="majorHAnsi" w:hAnsiTheme="majorHAnsi" w:cstheme="majorHAnsi"/>
          <w:spacing w:val="-1"/>
        </w:rPr>
        <w:t xml:space="preserve"> </w:t>
      </w:r>
      <w:r w:rsidRPr="00475BAD">
        <w:rPr>
          <w:rFonts w:asciiTheme="majorHAnsi" w:hAnsiTheme="majorHAnsi" w:cstheme="majorHAnsi"/>
        </w:rPr>
        <w:t>%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Pr="00475BAD">
        <w:rPr>
          <w:rFonts w:asciiTheme="majorHAnsi" w:hAnsiTheme="majorHAnsi" w:cstheme="majorHAnsi"/>
        </w:rPr>
        <w:t>=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 xml:space="preserve">21 </w:t>
      </w:r>
      <w:r w:rsidRPr="00475BAD">
        <w:rPr>
          <w:rFonts w:asciiTheme="majorHAnsi" w:hAnsiTheme="majorHAnsi" w:cstheme="majorHAnsi"/>
          <w:spacing w:val="-2"/>
        </w:rPr>
        <w:t>jours</w:t>
      </w:r>
    </w:p>
    <w:p w:rsidR="00CA3BA1" w:rsidRPr="00475BAD" w:rsidRDefault="00CA3BA1" w:rsidP="00475BAD">
      <w:pPr>
        <w:jc w:val="both"/>
        <w:rPr>
          <w:rFonts w:asciiTheme="majorHAnsi" w:hAnsiTheme="majorHAnsi" w:cstheme="majorHAnsi"/>
        </w:rPr>
      </w:pPr>
    </w:p>
    <w:p w:rsidR="00CA3BA1" w:rsidRPr="00475BAD" w:rsidRDefault="00CA3BA1" w:rsidP="00475BAD">
      <w:pPr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Coefficients :</w:t>
      </w:r>
    </w:p>
    <w:p w:rsidR="00CA3BA1" w:rsidRPr="00475BAD" w:rsidRDefault="00CA3BA1" w:rsidP="00475BAD">
      <w:pPr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 xml:space="preserve">Stocks </w:t>
      </w:r>
      <w:r w:rsidRPr="00475BAD">
        <w:rPr>
          <w:rFonts w:asciiTheme="majorHAnsi" w:hAnsiTheme="majorHAnsi" w:cstheme="majorHAnsi"/>
          <w:spacing w:val="-2"/>
        </w:rPr>
        <w:t>matières</w:t>
      </w:r>
      <w:r w:rsidR="00FD5513" w:rsidRPr="00475BAD">
        <w:rPr>
          <w:rFonts w:asciiTheme="majorHAnsi" w:hAnsiTheme="majorHAnsi" w:cstheme="majorHAnsi"/>
          <w:spacing w:val="-2"/>
        </w:rPr>
        <w:t xml:space="preserve"> = </w:t>
      </w:r>
      <w:r w:rsidR="00FD5513" w:rsidRPr="00475BAD">
        <w:rPr>
          <w:rFonts w:asciiTheme="majorHAnsi" w:hAnsiTheme="majorHAnsi" w:cstheme="majorHAnsi"/>
        </w:rPr>
        <w:t>720</w:t>
      </w:r>
      <w:r w:rsidR="00FD5513" w:rsidRPr="00475BAD">
        <w:rPr>
          <w:rFonts w:asciiTheme="majorHAnsi" w:hAnsiTheme="majorHAnsi" w:cstheme="majorHAnsi"/>
          <w:spacing w:val="-2"/>
        </w:rPr>
        <w:t xml:space="preserve"> </w:t>
      </w:r>
      <w:r w:rsidR="00FD5513" w:rsidRPr="00475BAD">
        <w:rPr>
          <w:rFonts w:asciiTheme="majorHAnsi" w:hAnsiTheme="majorHAnsi" w:cstheme="majorHAnsi"/>
        </w:rPr>
        <w:t>800/ 2</w:t>
      </w:r>
      <w:r w:rsidR="00FD5513" w:rsidRPr="00475BAD">
        <w:rPr>
          <w:rFonts w:asciiTheme="majorHAnsi" w:hAnsiTheme="majorHAnsi" w:cstheme="majorHAnsi"/>
          <w:spacing w:val="2"/>
        </w:rPr>
        <w:t xml:space="preserve"> </w:t>
      </w:r>
      <w:r w:rsidR="00FD5513" w:rsidRPr="00475BAD">
        <w:rPr>
          <w:rFonts w:asciiTheme="majorHAnsi" w:hAnsiTheme="majorHAnsi" w:cstheme="majorHAnsi"/>
        </w:rPr>
        <w:t>120</w:t>
      </w:r>
      <w:r w:rsidR="00FD5513" w:rsidRPr="00475BAD">
        <w:rPr>
          <w:rFonts w:asciiTheme="majorHAnsi" w:hAnsiTheme="majorHAnsi" w:cstheme="majorHAnsi"/>
          <w:spacing w:val="-2"/>
        </w:rPr>
        <w:t> </w:t>
      </w:r>
      <w:r w:rsidR="00FD5513" w:rsidRPr="00475BAD">
        <w:rPr>
          <w:rFonts w:asciiTheme="majorHAnsi" w:hAnsiTheme="majorHAnsi" w:cstheme="majorHAnsi"/>
        </w:rPr>
        <w:t>000 = 0,34</w:t>
      </w:r>
    </w:p>
    <w:p w:rsidR="00FD5513" w:rsidRPr="00475BAD" w:rsidRDefault="00FD5513" w:rsidP="00475BAD">
      <w:pPr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Stocks</w:t>
      </w:r>
      <w:r w:rsidRPr="00475BAD">
        <w:rPr>
          <w:rFonts w:asciiTheme="majorHAnsi" w:hAnsiTheme="majorHAnsi" w:cstheme="majorHAnsi"/>
          <w:spacing w:val="-13"/>
        </w:rPr>
        <w:t xml:space="preserve"> </w:t>
      </w:r>
      <w:r w:rsidRPr="00475BAD">
        <w:rPr>
          <w:rFonts w:asciiTheme="majorHAnsi" w:hAnsiTheme="majorHAnsi" w:cstheme="majorHAnsi"/>
        </w:rPr>
        <w:t>produits</w:t>
      </w:r>
      <w:r w:rsidRPr="00475BAD">
        <w:rPr>
          <w:rFonts w:asciiTheme="majorHAnsi" w:hAnsiTheme="majorHAnsi" w:cstheme="majorHAnsi"/>
          <w:spacing w:val="-9"/>
        </w:rPr>
        <w:t xml:space="preserve"> </w:t>
      </w:r>
      <w:r w:rsidRPr="00475BAD">
        <w:rPr>
          <w:rFonts w:asciiTheme="majorHAnsi" w:hAnsiTheme="majorHAnsi" w:cstheme="majorHAnsi"/>
          <w:spacing w:val="-4"/>
        </w:rPr>
        <w:t>finis</w:t>
      </w:r>
      <w:r w:rsidRPr="00475BAD">
        <w:rPr>
          <w:rFonts w:asciiTheme="majorHAnsi" w:hAnsiTheme="majorHAnsi" w:cstheme="majorHAnsi"/>
        </w:rPr>
        <w:t xml:space="preserve"> = 1 802 000 / 2</w:t>
      </w:r>
      <w:r w:rsidRPr="00475BAD">
        <w:rPr>
          <w:rFonts w:asciiTheme="majorHAnsi" w:hAnsiTheme="majorHAnsi" w:cstheme="majorHAnsi"/>
          <w:spacing w:val="2"/>
        </w:rPr>
        <w:t xml:space="preserve"> </w:t>
      </w:r>
      <w:r w:rsidRPr="00475BAD">
        <w:rPr>
          <w:rFonts w:asciiTheme="majorHAnsi" w:hAnsiTheme="majorHAnsi" w:cstheme="majorHAnsi"/>
        </w:rPr>
        <w:t>120</w:t>
      </w:r>
      <w:r w:rsidRPr="00475BAD">
        <w:rPr>
          <w:rFonts w:asciiTheme="majorHAnsi" w:hAnsiTheme="majorHAnsi" w:cstheme="majorHAnsi"/>
          <w:spacing w:val="-2"/>
        </w:rPr>
        <w:t> </w:t>
      </w:r>
      <w:r w:rsidRPr="00475BAD">
        <w:rPr>
          <w:rFonts w:asciiTheme="majorHAnsi" w:hAnsiTheme="majorHAnsi" w:cstheme="majorHAnsi"/>
        </w:rPr>
        <w:t>000 = 0,85</w:t>
      </w:r>
    </w:p>
    <w:p w:rsidR="00CA3BA1" w:rsidRPr="00475BAD" w:rsidRDefault="009A2C43" w:rsidP="00475BAD">
      <w:pPr>
        <w:jc w:val="both"/>
        <w:rPr>
          <w:rFonts w:asciiTheme="majorHAnsi" w:hAnsiTheme="majorHAnsi" w:cstheme="majorHAnsi"/>
          <w:spacing w:val="-10"/>
        </w:rPr>
      </w:pPr>
      <w:r w:rsidRPr="00475BAD">
        <w:rPr>
          <w:rFonts w:asciiTheme="majorHAnsi" w:hAnsiTheme="majorHAnsi" w:cstheme="majorHAnsi"/>
        </w:rPr>
        <w:t>Clients France</w:t>
      </w:r>
      <w:r w:rsidRPr="00475BAD">
        <w:rPr>
          <w:rFonts w:asciiTheme="majorHAnsi" w:hAnsiTheme="majorHAnsi" w:cstheme="majorHAnsi"/>
          <w:spacing w:val="-2"/>
        </w:rPr>
        <w:t xml:space="preserve"> </w:t>
      </w:r>
      <w:r w:rsidR="00FD5513" w:rsidRPr="00475BAD">
        <w:rPr>
          <w:rFonts w:asciiTheme="majorHAnsi" w:hAnsiTheme="majorHAnsi" w:cstheme="majorHAnsi"/>
        </w:rPr>
        <w:t xml:space="preserve">= </w:t>
      </w:r>
      <w:r w:rsidRPr="00475BAD">
        <w:rPr>
          <w:rFonts w:asciiTheme="majorHAnsi" w:hAnsiTheme="majorHAnsi" w:cstheme="majorHAnsi"/>
        </w:rPr>
        <w:t>70</w:t>
      </w:r>
      <w:r w:rsidRPr="00475BAD">
        <w:rPr>
          <w:rFonts w:asciiTheme="majorHAnsi" w:hAnsiTheme="majorHAnsi" w:cstheme="majorHAnsi"/>
          <w:spacing w:val="-1"/>
        </w:rPr>
        <w:t xml:space="preserve"> </w:t>
      </w:r>
      <w:r w:rsidRPr="00475BAD">
        <w:rPr>
          <w:rFonts w:asciiTheme="majorHAnsi" w:hAnsiTheme="majorHAnsi" w:cstheme="majorHAnsi"/>
        </w:rPr>
        <w:t>%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</w:rPr>
        <w:t>×</w:t>
      </w:r>
      <w:r w:rsidRPr="00475BAD">
        <w:rPr>
          <w:rFonts w:asciiTheme="majorHAnsi" w:hAnsiTheme="majorHAnsi" w:cstheme="majorHAnsi"/>
          <w:spacing w:val="-3"/>
        </w:rPr>
        <w:t xml:space="preserve"> </w:t>
      </w:r>
      <w:r w:rsidR="00CA3BA1" w:rsidRPr="00475BAD">
        <w:rPr>
          <w:rFonts w:asciiTheme="majorHAnsi" w:hAnsiTheme="majorHAnsi" w:cstheme="majorHAnsi"/>
        </w:rPr>
        <w:t>1,2</w:t>
      </w:r>
      <w:r w:rsidRPr="00475BAD">
        <w:rPr>
          <w:rFonts w:asciiTheme="majorHAnsi" w:hAnsiTheme="majorHAnsi" w:cstheme="majorHAnsi"/>
          <w:spacing w:val="-1"/>
        </w:rPr>
        <w:t xml:space="preserve"> </w:t>
      </w:r>
      <w:r w:rsidRPr="00475BAD">
        <w:rPr>
          <w:rFonts w:asciiTheme="majorHAnsi" w:hAnsiTheme="majorHAnsi" w:cstheme="majorHAnsi"/>
        </w:rPr>
        <w:t>=</w:t>
      </w:r>
      <w:r w:rsidRPr="00475BAD">
        <w:rPr>
          <w:rFonts w:asciiTheme="majorHAnsi" w:hAnsiTheme="majorHAnsi" w:cstheme="majorHAnsi"/>
          <w:spacing w:val="-8"/>
        </w:rPr>
        <w:t xml:space="preserve"> </w:t>
      </w:r>
      <w:r w:rsidR="00CA3BA1" w:rsidRPr="00475BAD">
        <w:rPr>
          <w:rFonts w:asciiTheme="majorHAnsi" w:hAnsiTheme="majorHAnsi" w:cstheme="majorHAnsi"/>
        </w:rPr>
        <w:t>84</w:t>
      </w:r>
      <w:r w:rsidRPr="00475BAD">
        <w:rPr>
          <w:rFonts w:asciiTheme="majorHAnsi" w:hAnsiTheme="majorHAnsi" w:cstheme="majorHAnsi"/>
          <w:spacing w:val="-4"/>
        </w:rPr>
        <w:t xml:space="preserve"> </w:t>
      </w:r>
      <w:r w:rsidRPr="00475BAD">
        <w:rPr>
          <w:rFonts w:asciiTheme="majorHAnsi" w:hAnsiTheme="majorHAnsi" w:cstheme="majorHAnsi"/>
          <w:spacing w:val="-10"/>
        </w:rPr>
        <w:t>%</w:t>
      </w:r>
    </w:p>
    <w:p w:rsidR="00FD5513" w:rsidRPr="00475BAD" w:rsidRDefault="00FD5513" w:rsidP="00475BAD">
      <w:pPr>
        <w:jc w:val="both"/>
        <w:rPr>
          <w:rFonts w:asciiTheme="majorHAnsi" w:hAnsiTheme="majorHAnsi" w:cstheme="majorHAnsi"/>
          <w:spacing w:val="-10"/>
        </w:rPr>
      </w:pPr>
      <w:r w:rsidRPr="00475BAD">
        <w:rPr>
          <w:rFonts w:asciiTheme="majorHAnsi" w:hAnsiTheme="majorHAnsi" w:cstheme="majorHAnsi"/>
          <w:spacing w:val="-10"/>
        </w:rPr>
        <w:t>Clients Export = 30%*1 (pas de TVA)</w:t>
      </w:r>
    </w:p>
    <w:p w:rsidR="00FD5513" w:rsidRPr="00475BAD" w:rsidRDefault="00FD5513" w:rsidP="00475BAD">
      <w:pPr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TVA</w:t>
      </w:r>
      <w:r w:rsidRPr="00475BAD">
        <w:rPr>
          <w:rFonts w:asciiTheme="majorHAnsi" w:hAnsiTheme="majorHAnsi" w:cstheme="majorHAnsi"/>
          <w:spacing w:val="-10"/>
        </w:rPr>
        <w:t xml:space="preserve"> </w:t>
      </w:r>
      <w:r w:rsidRPr="00475BAD">
        <w:rPr>
          <w:rFonts w:asciiTheme="majorHAnsi" w:hAnsiTheme="majorHAnsi" w:cstheme="majorHAnsi"/>
          <w:spacing w:val="-2"/>
        </w:rPr>
        <w:t>déductible =</w:t>
      </w:r>
      <w:r w:rsidR="00BD6142" w:rsidRPr="00475BAD">
        <w:rPr>
          <w:rFonts w:asciiTheme="majorHAnsi" w:hAnsiTheme="majorHAnsi" w:cstheme="majorHAnsi"/>
        </w:rPr>
        <w:t>0,2 *(600 000+306</w:t>
      </w:r>
      <w:r w:rsidR="00BD6142" w:rsidRPr="00475BAD">
        <w:rPr>
          <w:rFonts w:asciiTheme="majorHAnsi" w:hAnsiTheme="majorHAnsi" w:cstheme="majorHAnsi"/>
          <w:spacing w:val="-2"/>
        </w:rPr>
        <w:t> </w:t>
      </w:r>
      <w:r w:rsidR="00BD6142" w:rsidRPr="00475BAD">
        <w:rPr>
          <w:rFonts w:asciiTheme="majorHAnsi" w:hAnsiTheme="majorHAnsi" w:cstheme="majorHAnsi"/>
          <w:spacing w:val="-5"/>
        </w:rPr>
        <w:t>340)</w:t>
      </w:r>
      <w:r w:rsidR="00BD6142" w:rsidRPr="00475BAD">
        <w:rPr>
          <w:rFonts w:asciiTheme="majorHAnsi" w:hAnsiTheme="majorHAnsi" w:cstheme="majorHAnsi"/>
        </w:rPr>
        <w:t xml:space="preserve"> /2 120 000 =0,855</w:t>
      </w:r>
    </w:p>
    <w:p w:rsidR="00FD5513" w:rsidRPr="00475BAD" w:rsidRDefault="00BD6142" w:rsidP="00475BAD">
      <w:pPr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</w:rPr>
        <w:t>TVA</w:t>
      </w:r>
      <w:r w:rsidRPr="00475BAD">
        <w:rPr>
          <w:rFonts w:asciiTheme="majorHAnsi" w:hAnsiTheme="majorHAnsi" w:cstheme="majorHAnsi"/>
          <w:spacing w:val="-10"/>
        </w:rPr>
        <w:t xml:space="preserve"> </w:t>
      </w:r>
      <w:r w:rsidRPr="00475BAD">
        <w:rPr>
          <w:rFonts w:asciiTheme="majorHAnsi" w:hAnsiTheme="majorHAnsi" w:cstheme="majorHAnsi"/>
          <w:spacing w:val="-2"/>
        </w:rPr>
        <w:t>collectée = (0,2*0,7*</w:t>
      </w:r>
      <w:r w:rsidRPr="00475BAD">
        <w:rPr>
          <w:rFonts w:asciiTheme="majorHAnsi" w:hAnsiTheme="majorHAnsi" w:cstheme="majorHAnsi"/>
        </w:rPr>
        <w:t>2</w:t>
      </w:r>
      <w:r w:rsidRPr="00475BAD">
        <w:rPr>
          <w:rFonts w:asciiTheme="majorHAnsi" w:hAnsiTheme="majorHAnsi" w:cstheme="majorHAnsi"/>
          <w:spacing w:val="2"/>
        </w:rPr>
        <w:t xml:space="preserve"> </w:t>
      </w:r>
      <w:r w:rsidRPr="00475BAD">
        <w:rPr>
          <w:rFonts w:asciiTheme="majorHAnsi" w:hAnsiTheme="majorHAnsi" w:cstheme="majorHAnsi"/>
        </w:rPr>
        <w:t>120</w:t>
      </w:r>
      <w:r w:rsidRPr="00475BAD">
        <w:rPr>
          <w:rFonts w:asciiTheme="majorHAnsi" w:hAnsiTheme="majorHAnsi" w:cstheme="majorHAnsi"/>
          <w:spacing w:val="-2"/>
        </w:rPr>
        <w:t> </w:t>
      </w:r>
      <w:r w:rsidRPr="00475BAD">
        <w:rPr>
          <w:rFonts w:asciiTheme="majorHAnsi" w:hAnsiTheme="majorHAnsi" w:cstheme="majorHAnsi"/>
        </w:rPr>
        <w:t>000)/2 120 000 = 0,14</w:t>
      </w:r>
    </w:p>
    <w:p w:rsidR="00BD6142" w:rsidRPr="00475BAD" w:rsidRDefault="00BD6142" w:rsidP="00475BAD">
      <w:pPr>
        <w:jc w:val="both"/>
        <w:rPr>
          <w:rFonts w:asciiTheme="majorHAnsi" w:hAnsiTheme="majorHAnsi" w:cstheme="majorHAnsi"/>
        </w:rPr>
      </w:pPr>
      <w:r w:rsidRPr="00475BAD">
        <w:rPr>
          <w:rFonts w:asciiTheme="majorHAnsi" w:hAnsiTheme="majorHAnsi" w:cstheme="majorHAnsi"/>
          <w:spacing w:val="-2"/>
        </w:rPr>
        <w:t xml:space="preserve">Fournisseurs </w:t>
      </w:r>
      <w:r w:rsidRPr="00475BAD">
        <w:rPr>
          <w:rFonts w:asciiTheme="majorHAnsi" w:hAnsiTheme="majorHAnsi" w:cstheme="majorHAnsi"/>
        </w:rPr>
        <w:t>matières</w:t>
      </w:r>
      <w:r w:rsidRPr="00475BAD">
        <w:rPr>
          <w:rFonts w:asciiTheme="majorHAnsi" w:hAnsiTheme="majorHAnsi" w:cstheme="majorHAnsi"/>
          <w:spacing w:val="-15"/>
        </w:rPr>
        <w:t xml:space="preserve"> </w:t>
      </w:r>
      <w:r w:rsidRPr="00475BAD">
        <w:rPr>
          <w:rFonts w:asciiTheme="majorHAnsi" w:hAnsiTheme="majorHAnsi" w:cstheme="majorHAnsi"/>
        </w:rPr>
        <w:t xml:space="preserve">premières = </w:t>
      </w:r>
      <w:r w:rsidR="005D196B" w:rsidRPr="00475BAD">
        <w:rPr>
          <w:rFonts w:asciiTheme="majorHAnsi" w:hAnsiTheme="majorHAnsi" w:cstheme="majorHAnsi"/>
        </w:rPr>
        <w:t>600 000*1,2 /2 120 000 = 0,34</w:t>
      </w:r>
    </w:p>
    <w:p w:rsidR="00BD6142" w:rsidRPr="00475BAD" w:rsidRDefault="00BD6142" w:rsidP="00475BAD">
      <w:pPr>
        <w:jc w:val="both"/>
        <w:rPr>
          <w:rFonts w:asciiTheme="majorHAnsi" w:hAnsiTheme="majorHAnsi" w:cstheme="majorHAnsi"/>
          <w:spacing w:val="-10"/>
        </w:rPr>
      </w:pPr>
    </w:p>
    <w:p w:rsidR="009A2C43" w:rsidRPr="009A2C43" w:rsidRDefault="009A2C43" w:rsidP="009A2C43">
      <w:pPr>
        <w:pStyle w:val="Paragraphedeliste"/>
        <w:numPr>
          <w:ilvl w:val="0"/>
          <w:numId w:val="10"/>
        </w:numPr>
        <w:rPr>
          <w:rFonts w:asciiTheme="majorHAnsi" w:hAnsiTheme="majorHAnsi" w:cstheme="majorHAnsi"/>
          <w:b/>
        </w:rPr>
      </w:pPr>
      <w:bookmarkStart w:id="24" w:name="3)_Analyse_du_résultat_retenu_et_indique"/>
      <w:bookmarkEnd w:id="24"/>
      <w:r w:rsidRPr="009A2C43">
        <w:rPr>
          <w:rFonts w:asciiTheme="majorHAnsi" w:hAnsiTheme="majorHAnsi" w:cstheme="majorHAnsi"/>
          <w:b/>
        </w:rPr>
        <w:t>Analyse</w:t>
      </w:r>
      <w:r w:rsidRPr="009A2C43">
        <w:rPr>
          <w:rFonts w:asciiTheme="majorHAnsi" w:hAnsiTheme="majorHAnsi" w:cstheme="majorHAnsi"/>
          <w:b/>
          <w:spacing w:val="-8"/>
        </w:rPr>
        <w:t xml:space="preserve"> </w:t>
      </w:r>
      <w:r w:rsidRPr="009A2C43">
        <w:rPr>
          <w:rFonts w:asciiTheme="majorHAnsi" w:hAnsiTheme="majorHAnsi" w:cstheme="majorHAnsi"/>
          <w:b/>
        </w:rPr>
        <w:t>du</w:t>
      </w:r>
      <w:r w:rsidRPr="009A2C43">
        <w:rPr>
          <w:rFonts w:asciiTheme="majorHAnsi" w:hAnsiTheme="majorHAnsi" w:cstheme="majorHAnsi"/>
          <w:b/>
          <w:spacing w:val="-4"/>
        </w:rPr>
        <w:t xml:space="preserve"> </w:t>
      </w:r>
      <w:r w:rsidRPr="009A2C43">
        <w:rPr>
          <w:rFonts w:asciiTheme="majorHAnsi" w:hAnsiTheme="majorHAnsi" w:cstheme="majorHAnsi"/>
          <w:b/>
        </w:rPr>
        <w:t>résultat</w:t>
      </w:r>
      <w:r w:rsidRPr="009A2C43">
        <w:rPr>
          <w:rFonts w:asciiTheme="majorHAnsi" w:hAnsiTheme="majorHAnsi" w:cstheme="majorHAnsi"/>
          <w:b/>
          <w:spacing w:val="-8"/>
        </w:rPr>
        <w:t xml:space="preserve"> </w:t>
      </w:r>
      <w:r w:rsidRPr="009A2C43">
        <w:rPr>
          <w:rFonts w:asciiTheme="majorHAnsi" w:hAnsiTheme="majorHAnsi" w:cstheme="majorHAnsi"/>
          <w:b/>
        </w:rPr>
        <w:t>retenu</w:t>
      </w:r>
      <w:r w:rsidRPr="009A2C43">
        <w:rPr>
          <w:rFonts w:asciiTheme="majorHAnsi" w:hAnsiTheme="majorHAnsi" w:cstheme="majorHAnsi"/>
          <w:b/>
          <w:spacing w:val="-2"/>
        </w:rPr>
        <w:t xml:space="preserve"> </w:t>
      </w:r>
      <w:r w:rsidRPr="009A2C43">
        <w:rPr>
          <w:rFonts w:asciiTheme="majorHAnsi" w:hAnsiTheme="majorHAnsi" w:cstheme="majorHAnsi"/>
          <w:b/>
        </w:rPr>
        <w:t>et</w:t>
      </w:r>
      <w:r w:rsidRPr="009A2C43">
        <w:rPr>
          <w:rFonts w:asciiTheme="majorHAnsi" w:hAnsiTheme="majorHAnsi" w:cstheme="majorHAnsi"/>
          <w:b/>
          <w:spacing w:val="-6"/>
        </w:rPr>
        <w:t xml:space="preserve"> </w:t>
      </w:r>
      <w:r w:rsidRPr="009A2C43">
        <w:rPr>
          <w:rFonts w:asciiTheme="majorHAnsi" w:hAnsiTheme="majorHAnsi" w:cstheme="majorHAnsi"/>
          <w:b/>
        </w:rPr>
        <w:t>indiquer</w:t>
      </w:r>
      <w:r w:rsidRPr="009A2C43">
        <w:rPr>
          <w:rFonts w:asciiTheme="majorHAnsi" w:hAnsiTheme="majorHAnsi" w:cstheme="majorHAnsi"/>
          <w:b/>
          <w:spacing w:val="-12"/>
        </w:rPr>
        <w:t xml:space="preserve"> </w:t>
      </w:r>
      <w:r w:rsidRPr="009A2C43">
        <w:rPr>
          <w:rFonts w:asciiTheme="majorHAnsi" w:hAnsiTheme="majorHAnsi" w:cstheme="majorHAnsi"/>
          <w:b/>
        </w:rPr>
        <w:t>les</w:t>
      </w:r>
      <w:r w:rsidRPr="009A2C43">
        <w:rPr>
          <w:rFonts w:asciiTheme="majorHAnsi" w:hAnsiTheme="majorHAnsi" w:cstheme="majorHAnsi"/>
          <w:b/>
          <w:spacing w:val="-9"/>
        </w:rPr>
        <w:t xml:space="preserve"> </w:t>
      </w:r>
      <w:r w:rsidRPr="009A2C43">
        <w:rPr>
          <w:rFonts w:asciiTheme="majorHAnsi" w:hAnsiTheme="majorHAnsi" w:cstheme="majorHAnsi"/>
          <w:b/>
          <w:spacing w:val="-2"/>
        </w:rPr>
        <w:t>mesures</w:t>
      </w:r>
    </w:p>
    <w:p w:rsidR="009A2C43" w:rsidRPr="009A2C43" w:rsidRDefault="009A2C43" w:rsidP="009A2C43">
      <w:pPr>
        <w:rPr>
          <w:rFonts w:asciiTheme="majorHAnsi" w:hAnsiTheme="majorHAnsi" w:cstheme="majorHAnsi"/>
        </w:rPr>
      </w:pPr>
    </w:p>
    <w:p w:rsidR="009A2C43" w:rsidRPr="009A2C43" w:rsidRDefault="009A2C43" w:rsidP="009A2C43">
      <w:pPr>
        <w:rPr>
          <w:rFonts w:asciiTheme="majorHAnsi" w:hAnsiTheme="majorHAnsi" w:cstheme="majorHAnsi"/>
        </w:rPr>
      </w:pPr>
      <w:r w:rsidRPr="009A2C43">
        <w:rPr>
          <w:rFonts w:asciiTheme="majorHAnsi" w:hAnsiTheme="majorHAnsi" w:cstheme="majorHAnsi"/>
        </w:rPr>
        <w:t>Le BFR normatif de la société METALUX représente 120 jours de CA HT, ce qui paraît particulièrement élevé. Pour le secteur d’activité, le BFR normatif</w:t>
      </w:r>
      <w:r w:rsidRPr="009A2C43">
        <w:rPr>
          <w:rFonts w:asciiTheme="majorHAnsi" w:hAnsiTheme="majorHAnsi" w:cstheme="majorHAnsi"/>
          <w:spacing w:val="-1"/>
        </w:rPr>
        <w:t xml:space="preserve"> </w:t>
      </w:r>
      <w:r w:rsidRPr="009A2C43">
        <w:rPr>
          <w:rFonts w:asciiTheme="majorHAnsi" w:hAnsiTheme="majorHAnsi" w:cstheme="majorHAnsi"/>
        </w:rPr>
        <w:t>représente en moyenne 90 jours de CA HT. Le besoin de financement de l’activité de la société METALUX est donc supérieur</w:t>
      </w:r>
      <w:r w:rsidRPr="009A2C43">
        <w:rPr>
          <w:rFonts w:asciiTheme="majorHAnsi" w:hAnsiTheme="majorHAnsi" w:cstheme="majorHAnsi"/>
          <w:spacing w:val="40"/>
        </w:rPr>
        <w:t xml:space="preserve"> </w:t>
      </w:r>
      <w:r w:rsidRPr="009A2C43">
        <w:rPr>
          <w:rFonts w:asciiTheme="majorHAnsi" w:hAnsiTheme="majorHAnsi" w:cstheme="majorHAnsi"/>
        </w:rPr>
        <w:t>d’1/3 à celui présenté en moyenne par le secteur d’activité.</w:t>
      </w:r>
    </w:p>
    <w:p w:rsidR="009A2C43" w:rsidRPr="009A2C43" w:rsidRDefault="009A2C43" w:rsidP="009A2C43">
      <w:pPr>
        <w:rPr>
          <w:rFonts w:asciiTheme="majorHAnsi" w:hAnsiTheme="majorHAnsi" w:cstheme="majorHAnsi"/>
        </w:rPr>
      </w:pPr>
      <w:r w:rsidRPr="009A2C43">
        <w:rPr>
          <w:rFonts w:asciiTheme="majorHAnsi" w:hAnsiTheme="majorHAnsi" w:cstheme="majorHAnsi"/>
        </w:rPr>
        <w:t>Cet écart,</w:t>
      </w:r>
      <w:r w:rsidRPr="009A2C43">
        <w:rPr>
          <w:rFonts w:asciiTheme="majorHAnsi" w:hAnsiTheme="majorHAnsi" w:cstheme="majorHAnsi"/>
          <w:spacing w:val="-9"/>
        </w:rPr>
        <w:t xml:space="preserve"> </w:t>
      </w:r>
      <w:r w:rsidRPr="009A2C43">
        <w:rPr>
          <w:rFonts w:asciiTheme="majorHAnsi" w:hAnsiTheme="majorHAnsi" w:cstheme="majorHAnsi"/>
        </w:rPr>
        <w:t>très</w:t>
      </w:r>
      <w:r w:rsidRPr="009A2C43">
        <w:rPr>
          <w:rFonts w:asciiTheme="majorHAnsi" w:hAnsiTheme="majorHAnsi" w:cstheme="majorHAnsi"/>
          <w:spacing w:val="-5"/>
        </w:rPr>
        <w:t xml:space="preserve"> </w:t>
      </w:r>
      <w:r w:rsidRPr="009A2C43">
        <w:rPr>
          <w:rFonts w:asciiTheme="majorHAnsi" w:hAnsiTheme="majorHAnsi" w:cstheme="majorHAnsi"/>
        </w:rPr>
        <w:t>important,</w:t>
      </w:r>
      <w:r w:rsidRPr="009A2C43">
        <w:rPr>
          <w:rFonts w:asciiTheme="majorHAnsi" w:hAnsiTheme="majorHAnsi" w:cstheme="majorHAnsi"/>
          <w:spacing w:val="-6"/>
        </w:rPr>
        <w:t xml:space="preserve"> </w:t>
      </w:r>
      <w:r w:rsidRPr="009A2C43">
        <w:rPr>
          <w:rFonts w:asciiTheme="majorHAnsi" w:hAnsiTheme="majorHAnsi" w:cstheme="majorHAnsi"/>
        </w:rPr>
        <w:t>est</w:t>
      </w:r>
      <w:r w:rsidRPr="009A2C43">
        <w:rPr>
          <w:rFonts w:asciiTheme="majorHAnsi" w:hAnsiTheme="majorHAnsi" w:cstheme="majorHAnsi"/>
          <w:spacing w:val="-4"/>
        </w:rPr>
        <w:t xml:space="preserve"> </w:t>
      </w:r>
      <w:r w:rsidRPr="009A2C43">
        <w:rPr>
          <w:rFonts w:asciiTheme="majorHAnsi" w:hAnsiTheme="majorHAnsi" w:cstheme="majorHAnsi"/>
        </w:rPr>
        <w:t>dû</w:t>
      </w:r>
      <w:r w:rsidRPr="009A2C43">
        <w:rPr>
          <w:rFonts w:asciiTheme="majorHAnsi" w:hAnsiTheme="majorHAnsi" w:cstheme="majorHAnsi"/>
          <w:spacing w:val="-4"/>
        </w:rPr>
        <w:t xml:space="preserve"> </w:t>
      </w:r>
      <w:r w:rsidRPr="009A2C43">
        <w:rPr>
          <w:rFonts w:asciiTheme="majorHAnsi" w:hAnsiTheme="majorHAnsi" w:cstheme="majorHAnsi"/>
          <w:spacing w:val="-10"/>
        </w:rPr>
        <w:t>:</w:t>
      </w:r>
    </w:p>
    <w:p w:rsidR="009A2C43" w:rsidRPr="009A2C43" w:rsidRDefault="009A2C43" w:rsidP="009A2C43">
      <w:pPr>
        <w:pStyle w:val="Paragraphedeliste"/>
        <w:numPr>
          <w:ilvl w:val="0"/>
          <w:numId w:val="12"/>
        </w:numPr>
        <w:rPr>
          <w:rFonts w:asciiTheme="majorHAnsi" w:hAnsiTheme="majorHAnsi" w:cstheme="majorHAnsi"/>
        </w:rPr>
      </w:pPr>
      <w:r w:rsidRPr="009A2C43">
        <w:rPr>
          <w:rFonts w:asciiTheme="majorHAnsi" w:hAnsiTheme="majorHAnsi" w:cstheme="majorHAnsi"/>
        </w:rPr>
        <w:t>à</w:t>
      </w:r>
      <w:r w:rsidRPr="009A2C43">
        <w:rPr>
          <w:rFonts w:asciiTheme="majorHAnsi" w:hAnsiTheme="majorHAnsi" w:cstheme="majorHAnsi"/>
          <w:spacing w:val="-7"/>
        </w:rPr>
        <w:t xml:space="preserve"> </w:t>
      </w:r>
      <w:r w:rsidRPr="009A2C43">
        <w:rPr>
          <w:rFonts w:asciiTheme="majorHAnsi" w:hAnsiTheme="majorHAnsi" w:cstheme="majorHAnsi"/>
        </w:rPr>
        <w:t>des</w:t>
      </w:r>
      <w:r w:rsidRPr="009A2C43">
        <w:rPr>
          <w:rFonts w:asciiTheme="majorHAnsi" w:hAnsiTheme="majorHAnsi" w:cstheme="majorHAnsi"/>
          <w:spacing w:val="-2"/>
        </w:rPr>
        <w:t xml:space="preserve"> </w:t>
      </w:r>
      <w:r w:rsidRPr="009A2C43">
        <w:rPr>
          <w:rFonts w:asciiTheme="majorHAnsi" w:hAnsiTheme="majorHAnsi" w:cstheme="majorHAnsi"/>
        </w:rPr>
        <w:t>délais</w:t>
      </w:r>
      <w:r w:rsidRPr="009A2C43">
        <w:rPr>
          <w:rFonts w:asciiTheme="majorHAnsi" w:hAnsiTheme="majorHAnsi" w:cstheme="majorHAnsi"/>
          <w:spacing w:val="-5"/>
        </w:rPr>
        <w:t xml:space="preserve"> </w:t>
      </w:r>
      <w:r w:rsidRPr="009A2C43">
        <w:rPr>
          <w:rFonts w:asciiTheme="majorHAnsi" w:hAnsiTheme="majorHAnsi" w:cstheme="majorHAnsi"/>
        </w:rPr>
        <w:t>de</w:t>
      </w:r>
      <w:r w:rsidRPr="009A2C43">
        <w:rPr>
          <w:rFonts w:asciiTheme="majorHAnsi" w:hAnsiTheme="majorHAnsi" w:cstheme="majorHAnsi"/>
          <w:spacing w:val="-1"/>
        </w:rPr>
        <w:t xml:space="preserve"> </w:t>
      </w:r>
      <w:r w:rsidRPr="009A2C43">
        <w:rPr>
          <w:rFonts w:asciiTheme="majorHAnsi" w:hAnsiTheme="majorHAnsi" w:cstheme="majorHAnsi"/>
        </w:rPr>
        <w:t>stockage</w:t>
      </w:r>
      <w:r w:rsidRPr="009A2C43">
        <w:rPr>
          <w:rFonts w:asciiTheme="majorHAnsi" w:hAnsiTheme="majorHAnsi" w:cstheme="majorHAnsi"/>
          <w:spacing w:val="-3"/>
        </w:rPr>
        <w:t xml:space="preserve"> </w:t>
      </w:r>
      <w:r w:rsidRPr="009A2C43">
        <w:rPr>
          <w:rFonts w:asciiTheme="majorHAnsi" w:hAnsiTheme="majorHAnsi" w:cstheme="majorHAnsi"/>
        </w:rPr>
        <w:t>beaucoup</w:t>
      </w:r>
      <w:r w:rsidRPr="009A2C43">
        <w:rPr>
          <w:rFonts w:asciiTheme="majorHAnsi" w:hAnsiTheme="majorHAnsi" w:cstheme="majorHAnsi"/>
          <w:spacing w:val="-3"/>
        </w:rPr>
        <w:t xml:space="preserve"> </w:t>
      </w:r>
      <w:r w:rsidRPr="009A2C43">
        <w:rPr>
          <w:rFonts w:asciiTheme="majorHAnsi" w:hAnsiTheme="majorHAnsi" w:cstheme="majorHAnsi"/>
        </w:rPr>
        <w:t>plus longs</w:t>
      </w:r>
      <w:r w:rsidRPr="009A2C43">
        <w:rPr>
          <w:rFonts w:asciiTheme="majorHAnsi" w:hAnsiTheme="majorHAnsi" w:cstheme="majorHAnsi"/>
          <w:spacing w:val="-5"/>
        </w:rPr>
        <w:t xml:space="preserve"> </w:t>
      </w:r>
      <w:r w:rsidRPr="009A2C43">
        <w:rPr>
          <w:rFonts w:asciiTheme="majorHAnsi" w:hAnsiTheme="majorHAnsi" w:cstheme="majorHAnsi"/>
        </w:rPr>
        <w:t>(plus</w:t>
      </w:r>
      <w:r w:rsidRPr="009A2C43">
        <w:rPr>
          <w:rFonts w:asciiTheme="majorHAnsi" w:hAnsiTheme="majorHAnsi" w:cstheme="majorHAnsi"/>
          <w:spacing w:val="-2"/>
        </w:rPr>
        <w:t xml:space="preserve"> </w:t>
      </w:r>
      <w:r w:rsidRPr="009A2C43">
        <w:rPr>
          <w:rFonts w:asciiTheme="majorHAnsi" w:hAnsiTheme="majorHAnsi" w:cstheme="majorHAnsi"/>
        </w:rPr>
        <w:t>du double</w:t>
      </w:r>
      <w:r w:rsidRPr="009A2C43">
        <w:rPr>
          <w:rFonts w:asciiTheme="majorHAnsi" w:hAnsiTheme="majorHAnsi" w:cstheme="majorHAnsi"/>
          <w:spacing w:val="-4"/>
        </w:rPr>
        <w:t xml:space="preserve"> </w:t>
      </w:r>
      <w:r w:rsidRPr="009A2C43">
        <w:rPr>
          <w:rFonts w:asciiTheme="majorHAnsi" w:hAnsiTheme="majorHAnsi" w:cstheme="majorHAnsi"/>
        </w:rPr>
        <w:t>pour</w:t>
      </w:r>
      <w:r w:rsidRPr="009A2C43">
        <w:rPr>
          <w:rFonts w:asciiTheme="majorHAnsi" w:hAnsiTheme="majorHAnsi" w:cstheme="majorHAnsi"/>
          <w:spacing w:val="-1"/>
        </w:rPr>
        <w:t xml:space="preserve"> </w:t>
      </w:r>
      <w:r w:rsidRPr="009A2C43">
        <w:rPr>
          <w:rFonts w:asciiTheme="majorHAnsi" w:hAnsiTheme="majorHAnsi" w:cstheme="majorHAnsi"/>
        </w:rPr>
        <w:t>les</w:t>
      </w:r>
      <w:r w:rsidRPr="009A2C43">
        <w:rPr>
          <w:rFonts w:asciiTheme="majorHAnsi" w:hAnsiTheme="majorHAnsi" w:cstheme="majorHAnsi"/>
          <w:spacing w:val="-3"/>
        </w:rPr>
        <w:t xml:space="preserve"> </w:t>
      </w:r>
      <w:r w:rsidRPr="009A2C43">
        <w:rPr>
          <w:rFonts w:asciiTheme="majorHAnsi" w:hAnsiTheme="majorHAnsi" w:cstheme="majorHAnsi"/>
        </w:rPr>
        <w:t>matières</w:t>
      </w:r>
      <w:r w:rsidRPr="009A2C43">
        <w:rPr>
          <w:rFonts w:asciiTheme="majorHAnsi" w:hAnsiTheme="majorHAnsi" w:cstheme="majorHAnsi"/>
          <w:spacing w:val="-4"/>
        </w:rPr>
        <w:t xml:space="preserve"> </w:t>
      </w:r>
      <w:r w:rsidRPr="009A2C43">
        <w:rPr>
          <w:rFonts w:asciiTheme="majorHAnsi" w:hAnsiTheme="majorHAnsi" w:cstheme="majorHAnsi"/>
        </w:rPr>
        <w:t>et 15</w:t>
      </w:r>
      <w:r w:rsidRPr="009A2C43">
        <w:rPr>
          <w:rFonts w:asciiTheme="majorHAnsi" w:hAnsiTheme="majorHAnsi" w:cstheme="majorHAnsi"/>
          <w:spacing w:val="-5"/>
        </w:rPr>
        <w:t xml:space="preserve"> </w:t>
      </w:r>
      <w:r w:rsidRPr="009A2C43">
        <w:rPr>
          <w:rFonts w:asciiTheme="majorHAnsi" w:hAnsiTheme="majorHAnsi" w:cstheme="majorHAnsi"/>
        </w:rPr>
        <w:t>jours</w:t>
      </w:r>
      <w:r w:rsidRPr="009A2C43">
        <w:rPr>
          <w:rFonts w:asciiTheme="majorHAnsi" w:hAnsiTheme="majorHAnsi" w:cstheme="majorHAnsi"/>
          <w:spacing w:val="-2"/>
        </w:rPr>
        <w:t xml:space="preserve"> </w:t>
      </w:r>
      <w:r w:rsidRPr="009A2C43">
        <w:rPr>
          <w:rFonts w:asciiTheme="majorHAnsi" w:hAnsiTheme="majorHAnsi" w:cstheme="majorHAnsi"/>
        </w:rPr>
        <w:t>de</w:t>
      </w:r>
      <w:r w:rsidRPr="009A2C43">
        <w:rPr>
          <w:rFonts w:asciiTheme="majorHAnsi" w:hAnsiTheme="majorHAnsi" w:cstheme="majorHAnsi"/>
          <w:spacing w:val="-7"/>
        </w:rPr>
        <w:t xml:space="preserve"> </w:t>
      </w:r>
      <w:r w:rsidRPr="009A2C43">
        <w:rPr>
          <w:rFonts w:asciiTheme="majorHAnsi" w:hAnsiTheme="majorHAnsi" w:cstheme="majorHAnsi"/>
        </w:rPr>
        <w:t>plus pour les produits). La gestion des stocks paraît donc problématique.</w:t>
      </w:r>
    </w:p>
    <w:p w:rsidR="009A2C43" w:rsidRPr="009A2C43" w:rsidRDefault="009A2C43" w:rsidP="009A2C43">
      <w:pPr>
        <w:pStyle w:val="Paragraphedeliste"/>
        <w:numPr>
          <w:ilvl w:val="0"/>
          <w:numId w:val="12"/>
        </w:numPr>
        <w:rPr>
          <w:rFonts w:asciiTheme="majorHAnsi" w:hAnsiTheme="majorHAnsi" w:cstheme="majorHAnsi"/>
        </w:rPr>
      </w:pPr>
      <w:r w:rsidRPr="009A2C43">
        <w:rPr>
          <w:rFonts w:asciiTheme="majorHAnsi" w:hAnsiTheme="majorHAnsi" w:cstheme="majorHAnsi"/>
        </w:rPr>
        <w:t>à des délais de paiement des clients beaucoup plus élevés que ceux pratiqués dans le secteur d’activité</w:t>
      </w:r>
      <w:r w:rsidRPr="009A2C43">
        <w:rPr>
          <w:rFonts w:asciiTheme="majorHAnsi" w:hAnsiTheme="majorHAnsi" w:cstheme="majorHAnsi"/>
          <w:spacing w:val="-1"/>
        </w:rPr>
        <w:t xml:space="preserve"> </w:t>
      </w:r>
      <w:r w:rsidRPr="009A2C43">
        <w:rPr>
          <w:rFonts w:asciiTheme="majorHAnsi" w:hAnsiTheme="majorHAnsi" w:cstheme="majorHAnsi"/>
        </w:rPr>
        <w:t>(45 jours</w:t>
      </w:r>
      <w:r w:rsidRPr="009A2C43">
        <w:rPr>
          <w:rFonts w:asciiTheme="majorHAnsi" w:hAnsiTheme="majorHAnsi" w:cstheme="majorHAnsi"/>
          <w:spacing w:val="-1"/>
        </w:rPr>
        <w:t xml:space="preserve"> </w:t>
      </w:r>
      <w:r w:rsidRPr="009A2C43">
        <w:rPr>
          <w:rFonts w:asciiTheme="majorHAnsi" w:hAnsiTheme="majorHAnsi" w:cstheme="majorHAnsi"/>
        </w:rPr>
        <w:t>pour le</w:t>
      </w:r>
      <w:r w:rsidRPr="009A2C43">
        <w:rPr>
          <w:rFonts w:asciiTheme="majorHAnsi" w:hAnsiTheme="majorHAnsi" w:cstheme="majorHAnsi"/>
          <w:spacing w:val="-6"/>
        </w:rPr>
        <w:t xml:space="preserve"> </w:t>
      </w:r>
      <w:r w:rsidRPr="009A2C43">
        <w:rPr>
          <w:rFonts w:asciiTheme="majorHAnsi" w:hAnsiTheme="majorHAnsi" w:cstheme="majorHAnsi"/>
        </w:rPr>
        <w:t>secteur d’activité</w:t>
      </w:r>
      <w:r w:rsidRPr="009A2C43">
        <w:rPr>
          <w:rFonts w:asciiTheme="majorHAnsi" w:hAnsiTheme="majorHAnsi" w:cstheme="majorHAnsi"/>
          <w:spacing w:val="-2"/>
        </w:rPr>
        <w:t xml:space="preserve"> </w:t>
      </w:r>
      <w:r w:rsidRPr="009A2C43">
        <w:rPr>
          <w:rFonts w:asciiTheme="majorHAnsi" w:hAnsiTheme="majorHAnsi" w:cstheme="majorHAnsi"/>
        </w:rPr>
        <w:t>contre</w:t>
      </w:r>
      <w:r w:rsidRPr="009A2C43">
        <w:rPr>
          <w:rFonts w:asciiTheme="majorHAnsi" w:hAnsiTheme="majorHAnsi" w:cstheme="majorHAnsi"/>
          <w:spacing w:val="-1"/>
        </w:rPr>
        <w:t xml:space="preserve"> </w:t>
      </w:r>
      <w:r w:rsidRPr="009A2C43">
        <w:rPr>
          <w:rFonts w:asciiTheme="majorHAnsi" w:hAnsiTheme="majorHAnsi" w:cstheme="majorHAnsi"/>
        </w:rPr>
        <w:t>69 jours,</w:t>
      </w:r>
      <w:r w:rsidRPr="009A2C43">
        <w:rPr>
          <w:rFonts w:asciiTheme="majorHAnsi" w:hAnsiTheme="majorHAnsi" w:cstheme="majorHAnsi"/>
          <w:spacing w:val="-3"/>
        </w:rPr>
        <w:t xml:space="preserve"> </w:t>
      </w:r>
      <w:r w:rsidRPr="009A2C43">
        <w:rPr>
          <w:rFonts w:asciiTheme="majorHAnsi" w:hAnsiTheme="majorHAnsi" w:cstheme="majorHAnsi"/>
        </w:rPr>
        <w:t xml:space="preserve">tous clients confondus, pour la société </w:t>
      </w:r>
      <w:r w:rsidRPr="009A2C43">
        <w:rPr>
          <w:rFonts w:asciiTheme="majorHAnsi" w:hAnsiTheme="majorHAnsi" w:cstheme="majorHAnsi"/>
          <w:spacing w:val="-2"/>
        </w:rPr>
        <w:t>METALUX).</w:t>
      </w:r>
    </w:p>
    <w:p w:rsidR="00F31DBB" w:rsidRDefault="00F31DBB" w:rsidP="009A2C43">
      <w:pPr>
        <w:rPr>
          <w:rFonts w:asciiTheme="majorHAnsi" w:hAnsiTheme="majorHAnsi" w:cstheme="majorHAnsi"/>
        </w:rPr>
      </w:pPr>
    </w:p>
    <w:p w:rsidR="009A2C43" w:rsidRPr="009A2C43" w:rsidRDefault="009A2C43" w:rsidP="009A2C43">
      <w:pPr>
        <w:rPr>
          <w:rFonts w:asciiTheme="majorHAnsi" w:hAnsiTheme="majorHAnsi" w:cstheme="majorHAnsi"/>
        </w:rPr>
      </w:pPr>
      <w:r w:rsidRPr="009A2C43">
        <w:rPr>
          <w:rFonts w:asciiTheme="majorHAnsi" w:hAnsiTheme="majorHAnsi" w:cstheme="majorHAnsi"/>
        </w:rPr>
        <w:t>L’entreprise</w:t>
      </w:r>
      <w:r w:rsidRPr="009A2C43">
        <w:rPr>
          <w:rFonts w:asciiTheme="majorHAnsi" w:hAnsiTheme="majorHAnsi" w:cstheme="majorHAnsi"/>
          <w:spacing w:val="-9"/>
        </w:rPr>
        <w:t xml:space="preserve"> </w:t>
      </w:r>
      <w:r w:rsidRPr="009A2C43">
        <w:rPr>
          <w:rFonts w:asciiTheme="majorHAnsi" w:hAnsiTheme="majorHAnsi" w:cstheme="majorHAnsi"/>
        </w:rPr>
        <w:t>semble</w:t>
      </w:r>
      <w:r w:rsidRPr="009A2C43">
        <w:rPr>
          <w:rFonts w:asciiTheme="majorHAnsi" w:hAnsiTheme="majorHAnsi" w:cstheme="majorHAnsi"/>
          <w:spacing w:val="-7"/>
        </w:rPr>
        <w:t xml:space="preserve"> </w:t>
      </w:r>
      <w:r w:rsidRPr="009A2C43">
        <w:rPr>
          <w:rFonts w:asciiTheme="majorHAnsi" w:hAnsiTheme="majorHAnsi" w:cstheme="majorHAnsi"/>
        </w:rPr>
        <w:t>avoir</w:t>
      </w:r>
      <w:r w:rsidRPr="009A2C43">
        <w:rPr>
          <w:rFonts w:asciiTheme="majorHAnsi" w:hAnsiTheme="majorHAnsi" w:cstheme="majorHAnsi"/>
          <w:spacing w:val="-5"/>
        </w:rPr>
        <w:t xml:space="preserve"> </w:t>
      </w:r>
      <w:r w:rsidRPr="009A2C43">
        <w:rPr>
          <w:rFonts w:asciiTheme="majorHAnsi" w:hAnsiTheme="majorHAnsi" w:cstheme="majorHAnsi"/>
        </w:rPr>
        <w:t>utilisé</w:t>
      </w:r>
      <w:r w:rsidRPr="009A2C43">
        <w:rPr>
          <w:rFonts w:asciiTheme="majorHAnsi" w:hAnsiTheme="majorHAnsi" w:cstheme="majorHAnsi"/>
          <w:spacing w:val="-2"/>
        </w:rPr>
        <w:t xml:space="preserve"> </w:t>
      </w:r>
      <w:r w:rsidRPr="009A2C43">
        <w:rPr>
          <w:rFonts w:asciiTheme="majorHAnsi" w:hAnsiTheme="majorHAnsi" w:cstheme="majorHAnsi"/>
        </w:rPr>
        <w:t>les</w:t>
      </w:r>
      <w:r w:rsidRPr="009A2C43">
        <w:rPr>
          <w:rFonts w:asciiTheme="majorHAnsi" w:hAnsiTheme="majorHAnsi" w:cstheme="majorHAnsi"/>
          <w:spacing w:val="-9"/>
        </w:rPr>
        <w:t xml:space="preserve"> </w:t>
      </w:r>
      <w:r w:rsidRPr="009A2C43">
        <w:rPr>
          <w:rFonts w:asciiTheme="majorHAnsi" w:hAnsiTheme="majorHAnsi" w:cstheme="majorHAnsi"/>
        </w:rPr>
        <w:t>délais</w:t>
      </w:r>
      <w:r w:rsidRPr="009A2C43">
        <w:rPr>
          <w:rFonts w:asciiTheme="majorHAnsi" w:hAnsiTheme="majorHAnsi" w:cstheme="majorHAnsi"/>
          <w:spacing w:val="-5"/>
        </w:rPr>
        <w:t xml:space="preserve"> </w:t>
      </w:r>
      <w:r w:rsidRPr="009A2C43">
        <w:rPr>
          <w:rFonts w:asciiTheme="majorHAnsi" w:hAnsiTheme="majorHAnsi" w:cstheme="majorHAnsi"/>
        </w:rPr>
        <w:t>de</w:t>
      </w:r>
      <w:r w:rsidRPr="009A2C43">
        <w:rPr>
          <w:rFonts w:asciiTheme="majorHAnsi" w:hAnsiTheme="majorHAnsi" w:cstheme="majorHAnsi"/>
          <w:spacing w:val="-7"/>
        </w:rPr>
        <w:t xml:space="preserve"> </w:t>
      </w:r>
      <w:r w:rsidRPr="009A2C43">
        <w:rPr>
          <w:rFonts w:asciiTheme="majorHAnsi" w:hAnsiTheme="majorHAnsi" w:cstheme="majorHAnsi"/>
        </w:rPr>
        <w:t>paiement</w:t>
      </w:r>
      <w:r w:rsidRPr="009A2C43">
        <w:rPr>
          <w:rFonts w:asciiTheme="majorHAnsi" w:hAnsiTheme="majorHAnsi" w:cstheme="majorHAnsi"/>
          <w:spacing w:val="2"/>
        </w:rPr>
        <w:t xml:space="preserve"> </w:t>
      </w:r>
      <w:r w:rsidRPr="009A2C43">
        <w:rPr>
          <w:rFonts w:asciiTheme="majorHAnsi" w:hAnsiTheme="majorHAnsi" w:cstheme="majorHAnsi"/>
        </w:rPr>
        <w:t>pour</w:t>
      </w:r>
      <w:r w:rsidRPr="009A2C43">
        <w:rPr>
          <w:rFonts w:asciiTheme="majorHAnsi" w:hAnsiTheme="majorHAnsi" w:cstheme="majorHAnsi"/>
          <w:spacing w:val="-5"/>
        </w:rPr>
        <w:t xml:space="preserve"> </w:t>
      </w:r>
      <w:r w:rsidRPr="009A2C43">
        <w:rPr>
          <w:rFonts w:asciiTheme="majorHAnsi" w:hAnsiTheme="majorHAnsi" w:cstheme="majorHAnsi"/>
        </w:rPr>
        <w:t>conquérir</w:t>
      </w:r>
      <w:r w:rsidRPr="009A2C43">
        <w:rPr>
          <w:rFonts w:asciiTheme="majorHAnsi" w:hAnsiTheme="majorHAnsi" w:cstheme="majorHAnsi"/>
          <w:spacing w:val="-7"/>
        </w:rPr>
        <w:t xml:space="preserve"> </w:t>
      </w:r>
      <w:r w:rsidRPr="009A2C43">
        <w:rPr>
          <w:rFonts w:asciiTheme="majorHAnsi" w:hAnsiTheme="majorHAnsi" w:cstheme="majorHAnsi"/>
        </w:rPr>
        <w:t>des</w:t>
      </w:r>
      <w:r w:rsidRPr="009A2C43">
        <w:rPr>
          <w:rFonts w:asciiTheme="majorHAnsi" w:hAnsiTheme="majorHAnsi" w:cstheme="majorHAnsi"/>
          <w:spacing w:val="-5"/>
        </w:rPr>
        <w:t xml:space="preserve"> </w:t>
      </w:r>
      <w:r w:rsidRPr="009A2C43">
        <w:rPr>
          <w:rFonts w:asciiTheme="majorHAnsi" w:hAnsiTheme="majorHAnsi" w:cstheme="majorHAnsi"/>
        </w:rPr>
        <w:t>parts</w:t>
      </w:r>
      <w:r w:rsidRPr="009A2C43">
        <w:rPr>
          <w:rFonts w:asciiTheme="majorHAnsi" w:hAnsiTheme="majorHAnsi" w:cstheme="majorHAnsi"/>
          <w:spacing w:val="-6"/>
        </w:rPr>
        <w:t xml:space="preserve"> </w:t>
      </w:r>
      <w:r w:rsidRPr="009A2C43">
        <w:rPr>
          <w:rFonts w:asciiTheme="majorHAnsi" w:hAnsiTheme="majorHAnsi" w:cstheme="majorHAnsi"/>
        </w:rPr>
        <w:t>de</w:t>
      </w:r>
      <w:r w:rsidRPr="009A2C43">
        <w:rPr>
          <w:rFonts w:asciiTheme="majorHAnsi" w:hAnsiTheme="majorHAnsi" w:cstheme="majorHAnsi"/>
          <w:spacing w:val="-6"/>
        </w:rPr>
        <w:t xml:space="preserve"> </w:t>
      </w:r>
      <w:r w:rsidRPr="009A2C43">
        <w:rPr>
          <w:rFonts w:asciiTheme="majorHAnsi" w:hAnsiTheme="majorHAnsi" w:cstheme="majorHAnsi"/>
          <w:spacing w:val="-2"/>
        </w:rPr>
        <w:t>marché.</w:t>
      </w:r>
    </w:p>
    <w:p w:rsidR="009A2C43" w:rsidRPr="009A2C43" w:rsidRDefault="009A2C43" w:rsidP="009A2C43">
      <w:pPr>
        <w:rPr>
          <w:rFonts w:asciiTheme="majorHAnsi" w:hAnsiTheme="majorHAnsi" w:cstheme="majorHAnsi"/>
        </w:rPr>
      </w:pPr>
      <w:r w:rsidRPr="009A2C43">
        <w:rPr>
          <w:rFonts w:asciiTheme="majorHAnsi" w:hAnsiTheme="majorHAnsi" w:cstheme="majorHAnsi"/>
        </w:rPr>
        <w:t>Les</w:t>
      </w:r>
      <w:r w:rsidRPr="009A2C43">
        <w:rPr>
          <w:rFonts w:asciiTheme="majorHAnsi" w:hAnsiTheme="majorHAnsi" w:cstheme="majorHAnsi"/>
          <w:spacing w:val="53"/>
        </w:rPr>
        <w:t xml:space="preserve"> </w:t>
      </w:r>
      <w:r w:rsidRPr="009A2C43">
        <w:rPr>
          <w:rFonts w:asciiTheme="majorHAnsi" w:hAnsiTheme="majorHAnsi" w:cstheme="majorHAnsi"/>
        </w:rPr>
        <w:t>mesures</w:t>
      </w:r>
      <w:r w:rsidRPr="009A2C43">
        <w:rPr>
          <w:rFonts w:asciiTheme="majorHAnsi" w:hAnsiTheme="majorHAnsi" w:cstheme="majorHAnsi"/>
          <w:spacing w:val="-8"/>
        </w:rPr>
        <w:t xml:space="preserve"> </w:t>
      </w:r>
      <w:r w:rsidRPr="009A2C43">
        <w:rPr>
          <w:rFonts w:asciiTheme="majorHAnsi" w:hAnsiTheme="majorHAnsi" w:cstheme="majorHAnsi"/>
        </w:rPr>
        <w:t>qui</w:t>
      </w:r>
      <w:r w:rsidRPr="009A2C43">
        <w:rPr>
          <w:rFonts w:asciiTheme="majorHAnsi" w:hAnsiTheme="majorHAnsi" w:cstheme="majorHAnsi"/>
          <w:spacing w:val="-12"/>
        </w:rPr>
        <w:t xml:space="preserve"> </w:t>
      </w:r>
      <w:r w:rsidRPr="009A2C43">
        <w:rPr>
          <w:rFonts w:asciiTheme="majorHAnsi" w:hAnsiTheme="majorHAnsi" w:cstheme="majorHAnsi"/>
        </w:rPr>
        <w:t>pourraient</w:t>
      </w:r>
      <w:r w:rsidRPr="009A2C43">
        <w:rPr>
          <w:rFonts w:asciiTheme="majorHAnsi" w:hAnsiTheme="majorHAnsi" w:cstheme="majorHAnsi"/>
          <w:spacing w:val="2"/>
        </w:rPr>
        <w:t xml:space="preserve"> </w:t>
      </w:r>
      <w:r w:rsidRPr="009A2C43">
        <w:rPr>
          <w:rFonts w:asciiTheme="majorHAnsi" w:hAnsiTheme="majorHAnsi" w:cstheme="majorHAnsi"/>
        </w:rPr>
        <w:t>être</w:t>
      </w:r>
      <w:r w:rsidRPr="009A2C43">
        <w:rPr>
          <w:rFonts w:asciiTheme="majorHAnsi" w:hAnsiTheme="majorHAnsi" w:cstheme="majorHAnsi"/>
          <w:spacing w:val="-9"/>
        </w:rPr>
        <w:t xml:space="preserve"> </w:t>
      </w:r>
      <w:r w:rsidRPr="009A2C43">
        <w:rPr>
          <w:rFonts w:asciiTheme="majorHAnsi" w:hAnsiTheme="majorHAnsi" w:cstheme="majorHAnsi"/>
        </w:rPr>
        <w:t>envisagées</w:t>
      </w:r>
      <w:r w:rsidRPr="009A2C43">
        <w:rPr>
          <w:rFonts w:asciiTheme="majorHAnsi" w:hAnsiTheme="majorHAnsi" w:cstheme="majorHAnsi"/>
          <w:spacing w:val="-5"/>
        </w:rPr>
        <w:t xml:space="preserve"> </w:t>
      </w:r>
      <w:r w:rsidRPr="009A2C43">
        <w:rPr>
          <w:rFonts w:asciiTheme="majorHAnsi" w:hAnsiTheme="majorHAnsi" w:cstheme="majorHAnsi"/>
        </w:rPr>
        <w:t>pour</w:t>
      </w:r>
      <w:r w:rsidRPr="009A2C43">
        <w:rPr>
          <w:rFonts w:asciiTheme="majorHAnsi" w:hAnsiTheme="majorHAnsi" w:cstheme="majorHAnsi"/>
          <w:spacing w:val="-7"/>
        </w:rPr>
        <w:t xml:space="preserve"> </w:t>
      </w:r>
      <w:r w:rsidRPr="009A2C43">
        <w:rPr>
          <w:rFonts w:asciiTheme="majorHAnsi" w:hAnsiTheme="majorHAnsi" w:cstheme="majorHAnsi"/>
        </w:rPr>
        <w:t>améliorer</w:t>
      </w:r>
      <w:r w:rsidRPr="009A2C43">
        <w:rPr>
          <w:rFonts w:asciiTheme="majorHAnsi" w:hAnsiTheme="majorHAnsi" w:cstheme="majorHAnsi"/>
          <w:spacing w:val="-3"/>
        </w:rPr>
        <w:t xml:space="preserve"> </w:t>
      </w:r>
      <w:r w:rsidRPr="009A2C43">
        <w:rPr>
          <w:rFonts w:asciiTheme="majorHAnsi" w:hAnsiTheme="majorHAnsi" w:cstheme="majorHAnsi"/>
        </w:rPr>
        <w:t>cette</w:t>
      </w:r>
      <w:r w:rsidRPr="009A2C43">
        <w:rPr>
          <w:rFonts w:asciiTheme="majorHAnsi" w:hAnsiTheme="majorHAnsi" w:cstheme="majorHAnsi"/>
          <w:spacing w:val="-7"/>
        </w:rPr>
        <w:t xml:space="preserve"> </w:t>
      </w:r>
      <w:r w:rsidRPr="009A2C43">
        <w:rPr>
          <w:rFonts w:asciiTheme="majorHAnsi" w:hAnsiTheme="majorHAnsi" w:cstheme="majorHAnsi"/>
        </w:rPr>
        <w:t>situation</w:t>
      </w:r>
      <w:r w:rsidRPr="009A2C43">
        <w:rPr>
          <w:rFonts w:asciiTheme="majorHAnsi" w:hAnsiTheme="majorHAnsi" w:cstheme="majorHAnsi"/>
          <w:spacing w:val="-1"/>
        </w:rPr>
        <w:t xml:space="preserve"> </w:t>
      </w:r>
      <w:r w:rsidRPr="009A2C43">
        <w:rPr>
          <w:rFonts w:asciiTheme="majorHAnsi" w:hAnsiTheme="majorHAnsi" w:cstheme="majorHAnsi"/>
          <w:spacing w:val="-10"/>
        </w:rPr>
        <w:t>:</w:t>
      </w:r>
    </w:p>
    <w:p w:rsidR="009A2C43" w:rsidRPr="00F31DBB" w:rsidRDefault="009A2C43" w:rsidP="00F31DBB">
      <w:pPr>
        <w:pStyle w:val="Paragraphedeliste"/>
        <w:numPr>
          <w:ilvl w:val="0"/>
          <w:numId w:val="13"/>
        </w:numPr>
        <w:rPr>
          <w:rFonts w:asciiTheme="majorHAnsi" w:hAnsiTheme="majorHAnsi" w:cstheme="majorHAnsi"/>
        </w:rPr>
      </w:pPr>
      <w:r w:rsidRPr="00F31DBB">
        <w:rPr>
          <w:rFonts w:asciiTheme="majorHAnsi" w:hAnsiTheme="majorHAnsi" w:cstheme="majorHAnsi"/>
        </w:rPr>
        <w:t>Réduire</w:t>
      </w:r>
      <w:r w:rsidRPr="00F31DBB">
        <w:rPr>
          <w:rFonts w:asciiTheme="majorHAnsi" w:hAnsiTheme="majorHAnsi" w:cstheme="majorHAnsi"/>
          <w:spacing w:val="-8"/>
        </w:rPr>
        <w:t xml:space="preserve"> </w:t>
      </w:r>
      <w:r w:rsidRPr="00F31DBB">
        <w:rPr>
          <w:rFonts w:asciiTheme="majorHAnsi" w:hAnsiTheme="majorHAnsi" w:cstheme="majorHAnsi"/>
        </w:rPr>
        <w:t>les</w:t>
      </w:r>
      <w:r w:rsidRPr="00F31DBB">
        <w:rPr>
          <w:rFonts w:asciiTheme="majorHAnsi" w:hAnsiTheme="majorHAnsi" w:cstheme="majorHAnsi"/>
          <w:spacing w:val="-11"/>
        </w:rPr>
        <w:t xml:space="preserve"> </w:t>
      </w:r>
      <w:r w:rsidRPr="00F31DBB">
        <w:rPr>
          <w:rFonts w:asciiTheme="majorHAnsi" w:hAnsiTheme="majorHAnsi" w:cstheme="majorHAnsi"/>
        </w:rPr>
        <w:t>stocks</w:t>
      </w:r>
      <w:r w:rsidRPr="00F31DBB">
        <w:rPr>
          <w:rFonts w:asciiTheme="majorHAnsi" w:hAnsiTheme="majorHAnsi" w:cstheme="majorHAnsi"/>
          <w:spacing w:val="-6"/>
        </w:rPr>
        <w:t xml:space="preserve"> </w:t>
      </w:r>
      <w:r w:rsidRPr="00F31DBB">
        <w:rPr>
          <w:rFonts w:asciiTheme="majorHAnsi" w:hAnsiTheme="majorHAnsi" w:cstheme="majorHAnsi"/>
          <w:spacing w:val="-10"/>
        </w:rPr>
        <w:t>;</w:t>
      </w:r>
    </w:p>
    <w:p w:rsidR="009A2C43" w:rsidRPr="00F31DBB" w:rsidRDefault="009A2C43" w:rsidP="00F31DBB">
      <w:pPr>
        <w:pStyle w:val="Paragraphedeliste"/>
        <w:numPr>
          <w:ilvl w:val="0"/>
          <w:numId w:val="13"/>
        </w:numPr>
        <w:rPr>
          <w:rFonts w:asciiTheme="majorHAnsi" w:hAnsiTheme="majorHAnsi" w:cstheme="majorHAnsi"/>
        </w:rPr>
      </w:pPr>
      <w:r w:rsidRPr="00F31DBB">
        <w:rPr>
          <w:rFonts w:asciiTheme="majorHAnsi" w:hAnsiTheme="majorHAnsi" w:cstheme="majorHAnsi"/>
        </w:rPr>
        <w:t>Rapprocher</w:t>
      </w:r>
      <w:r w:rsidRPr="00F31DBB">
        <w:rPr>
          <w:rFonts w:asciiTheme="majorHAnsi" w:hAnsiTheme="majorHAnsi" w:cstheme="majorHAnsi"/>
          <w:spacing w:val="-8"/>
        </w:rPr>
        <w:t xml:space="preserve"> </w:t>
      </w:r>
      <w:r w:rsidRPr="00F31DBB">
        <w:rPr>
          <w:rFonts w:asciiTheme="majorHAnsi" w:hAnsiTheme="majorHAnsi" w:cstheme="majorHAnsi"/>
        </w:rPr>
        <w:t>les</w:t>
      </w:r>
      <w:r w:rsidRPr="00F31DBB">
        <w:rPr>
          <w:rFonts w:asciiTheme="majorHAnsi" w:hAnsiTheme="majorHAnsi" w:cstheme="majorHAnsi"/>
          <w:spacing w:val="-9"/>
        </w:rPr>
        <w:t xml:space="preserve"> </w:t>
      </w:r>
      <w:r w:rsidRPr="00F31DBB">
        <w:rPr>
          <w:rFonts w:asciiTheme="majorHAnsi" w:hAnsiTheme="majorHAnsi" w:cstheme="majorHAnsi"/>
        </w:rPr>
        <w:t>délais</w:t>
      </w:r>
      <w:r w:rsidRPr="00F31DBB">
        <w:rPr>
          <w:rFonts w:asciiTheme="majorHAnsi" w:hAnsiTheme="majorHAnsi" w:cstheme="majorHAnsi"/>
          <w:spacing w:val="-6"/>
        </w:rPr>
        <w:t xml:space="preserve"> </w:t>
      </w:r>
      <w:r w:rsidRPr="00F31DBB">
        <w:rPr>
          <w:rFonts w:asciiTheme="majorHAnsi" w:hAnsiTheme="majorHAnsi" w:cstheme="majorHAnsi"/>
        </w:rPr>
        <w:t>de</w:t>
      </w:r>
      <w:r w:rsidRPr="00F31DBB">
        <w:rPr>
          <w:rFonts w:asciiTheme="majorHAnsi" w:hAnsiTheme="majorHAnsi" w:cstheme="majorHAnsi"/>
          <w:spacing w:val="-9"/>
        </w:rPr>
        <w:t xml:space="preserve"> </w:t>
      </w:r>
      <w:r w:rsidRPr="00F31DBB">
        <w:rPr>
          <w:rFonts w:asciiTheme="majorHAnsi" w:hAnsiTheme="majorHAnsi" w:cstheme="majorHAnsi"/>
        </w:rPr>
        <w:t>paiement</w:t>
      </w:r>
      <w:r w:rsidRPr="00F31DBB">
        <w:rPr>
          <w:rFonts w:asciiTheme="majorHAnsi" w:hAnsiTheme="majorHAnsi" w:cstheme="majorHAnsi"/>
          <w:spacing w:val="-2"/>
        </w:rPr>
        <w:t xml:space="preserve"> </w:t>
      </w:r>
      <w:r w:rsidRPr="00F31DBB">
        <w:rPr>
          <w:rFonts w:asciiTheme="majorHAnsi" w:hAnsiTheme="majorHAnsi" w:cstheme="majorHAnsi"/>
        </w:rPr>
        <w:t>des</w:t>
      </w:r>
      <w:r w:rsidRPr="00F31DBB">
        <w:rPr>
          <w:rFonts w:asciiTheme="majorHAnsi" w:hAnsiTheme="majorHAnsi" w:cstheme="majorHAnsi"/>
          <w:spacing w:val="-6"/>
        </w:rPr>
        <w:t xml:space="preserve"> </w:t>
      </w:r>
      <w:r w:rsidRPr="00F31DBB">
        <w:rPr>
          <w:rFonts w:asciiTheme="majorHAnsi" w:hAnsiTheme="majorHAnsi" w:cstheme="majorHAnsi"/>
        </w:rPr>
        <w:t>clients</w:t>
      </w:r>
      <w:r w:rsidRPr="00F31DBB">
        <w:rPr>
          <w:rFonts w:asciiTheme="majorHAnsi" w:hAnsiTheme="majorHAnsi" w:cstheme="majorHAnsi"/>
          <w:spacing w:val="-7"/>
        </w:rPr>
        <w:t xml:space="preserve"> </w:t>
      </w:r>
      <w:r w:rsidRPr="00F31DBB">
        <w:rPr>
          <w:rFonts w:asciiTheme="majorHAnsi" w:hAnsiTheme="majorHAnsi" w:cstheme="majorHAnsi"/>
        </w:rPr>
        <w:t>de</w:t>
      </w:r>
      <w:r w:rsidRPr="00F31DBB">
        <w:rPr>
          <w:rFonts w:asciiTheme="majorHAnsi" w:hAnsiTheme="majorHAnsi" w:cstheme="majorHAnsi"/>
          <w:spacing w:val="-7"/>
        </w:rPr>
        <w:t xml:space="preserve"> </w:t>
      </w:r>
      <w:r w:rsidRPr="00F31DBB">
        <w:rPr>
          <w:rFonts w:asciiTheme="majorHAnsi" w:hAnsiTheme="majorHAnsi" w:cstheme="majorHAnsi"/>
        </w:rPr>
        <w:t>ceux</w:t>
      </w:r>
      <w:r w:rsidRPr="00F31DBB">
        <w:rPr>
          <w:rFonts w:asciiTheme="majorHAnsi" w:hAnsiTheme="majorHAnsi" w:cstheme="majorHAnsi"/>
          <w:spacing w:val="-9"/>
        </w:rPr>
        <w:t xml:space="preserve"> </w:t>
      </w:r>
      <w:r w:rsidRPr="00F31DBB">
        <w:rPr>
          <w:rFonts w:asciiTheme="majorHAnsi" w:hAnsiTheme="majorHAnsi" w:cstheme="majorHAnsi"/>
        </w:rPr>
        <w:t>existant au</w:t>
      </w:r>
      <w:r w:rsidRPr="00F31DBB">
        <w:rPr>
          <w:rFonts w:asciiTheme="majorHAnsi" w:hAnsiTheme="majorHAnsi" w:cstheme="majorHAnsi"/>
          <w:spacing w:val="-4"/>
        </w:rPr>
        <w:t xml:space="preserve"> </w:t>
      </w:r>
      <w:r w:rsidRPr="00F31DBB">
        <w:rPr>
          <w:rFonts w:asciiTheme="majorHAnsi" w:hAnsiTheme="majorHAnsi" w:cstheme="majorHAnsi"/>
        </w:rPr>
        <w:t>niveau</w:t>
      </w:r>
      <w:r w:rsidRPr="00F31DBB">
        <w:rPr>
          <w:rFonts w:asciiTheme="majorHAnsi" w:hAnsiTheme="majorHAnsi" w:cstheme="majorHAnsi"/>
          <w:spacing w:val="-6"/>
        </w:rPr>
        <w:t xml:space="preserve"> </w:t>
      </w:r>
      <w:r w:rsidRPr="00F31DBB">
        <w:rPr>
          <w:rFonts w:asciiTheme="majorHAnsi" w:hAnsiTheme="majorHAnsi" w:cstheme="majorHAnsi"/>
        </w:rPr>
        <w:t>du</w:t>
      </w:r>
      <w:r w:rsidRPr="00F31DBB">
        <w:rPr>
          <w:rFonts w:asciiTheme="majorHAnsi" w:hAnsiTheme="majorHAnsi" w:cstheme="majorHAnsi"/>
          <w:spacing w:val="-4"/>
        </w:rPr>
        <w:t xml:space="preserve"> </w:t>
      </w:r>
      <w:r w:rsidRPr="00F31DBB">
        <w:rPr>
          <w:rFonts w:asciiTheme="majorHAnsi" w:hAnsiTheme="majorHAnsi" w:cstheme="majorHAnsi"/>
        </w:rPr>
        <w:t>secteur</w:t>
      </w:r>
      <w:r w:rsidRPr="00F31DBB">
        <w:rPr>
          <w:rFonts w:asciiTheme="majorHAnsi" w:hAnsiTheme="majorHAnsi" w:cstheme="majorHAnsi"/>
          <w:spacing w:val="-5"/>
        </w:rPr>
        <w:t xml:space="preserve"> </w:t>
      </w:r>
      <w:r w:rsidRPr="00F31DBB">
        <w:rPr>
          <w:rFonts w:asciiTheme="majorHAnsi" w:hAnsiTheme="majorHAnsi" w:cstheme="majorHAnsi"/>
          <w:spacing w:val="-2"/>
        </w:rPr>
        <w:t>d’activité.</w:t>
      </w:r>
    </w:p>
    <w:p w:rsidR="009A2C43" w:rsidRDefault="009A2C43"/>
    <w:sectPr w:rsidR="009A2C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EEE" w:rsidRDefault="00803EEE" w:rsidP="00922906">
      <w:pPr>
        <w:spacing w:after="0" w:line="240" w:lineRule="auto"/>
      </w:pPr>
      <w:r>
        <w:separator/>
      </w:r>
    </w:p>
  </w:endnote>
  <w:endnote w:type="continuationSeparator" w:id="0">
    <w:p w:rsidR="00803EEE" w:rsidRDefault="00803EEE" w:rsidP="0092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398" w:rsidRDefault="00061398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61529E">
      <w:rPr>
        <w:caps/>
        <w:noProof/>
        <w:color w:val="5B9BD5" w:themeColor="accent1"/>
      </w:rPr>
      <w:t>5</w:t>
    </w:r>
    <w:r>
      <w:rPr>
        <w:caps/>
        <w:color w:val="5B9BD5" w:themeColor="accent1"/>
      </w:rPr>
      <w:fldChar w:fldCharType="end"/>
    </w:r>
  </w:p>
  <w:p w:rsidR="00061398" w:rsidRDefault="00351F17" w:rsidP="00351F17">
    <w:pPr>
      <w:pStyle w:val="En-tte"/>
    </w:pPr>
    <w:r>
      <w:t>MUNIER Florian – DCG – Finance d’entreprise –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EEE" w:rsidRDefault="00803EEE" w:rsidP="00922906">
      <w:pPr>
        <w:spacing w:after="0" w:line="240" w:lineRule="auto"/>
      </w:pPr>
      <w:r>
        <w:separator/>
      </w:r>
    </w:p>
  </w:footnote>
  <w:footnote w:type="continuationSeparator" w:id="0">
    <w:p w:rsidR="00803EEE" w:rsidRDefault="00803EEE" w:rsidP="00922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398" w:rsidRDefault="00061398">
    <w:pPr>
      <w:pStyle w:val="En-tte"/>
    </w:pPr>
    <w:r w:rsidRPr="00061398">
      <w:t>https://www.c</w:t>
    </w:r>
    <w:r>
      <w:t>omprendre-la-compta-gestion.com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30A1"/>
    <w:multiLevelType w:val="hybridMultilevel"/>
    <w:tmpl w:val="9B94FE16"/>
    <w:lvl w:ilvl="0" w:tplc="164002B8">
      <w:numFmt w:val="bullet"/>
      <w:lvlText w:val=""/>
      <w:lvlJc w:val="left"/>
      <w:pPr>
        <w:ind w:left="30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6D8F24E">
      <w:numFmt w:val="bullet"/>
      <w:lvlText w:val="•"/>
      <w:lvlJc w:val="left"/>
      <w:pPr>
        <w:ind w:left="501" w:hanging="171"/>
      </w:pPr>
      <w:rPr>
        <w:rFonts w:hint="default"/>
        <w:lang w:val="fr-FR" w:eastAsia="en-US" w:bidi="ar-SA"/>
      </w:rPr>
    </w:lvl>
    <w:lvl w:ilvl="2" w:tplc="4B1AA470">
      <w:numFmt w:val="bullet"/>
      <w:lvlText w:val="•"/>
      <w:lvlJc w:val="left"/>
      <w:pPr>
        <w:ind w:left="702" w:hanging="171"/>
      </w:pPr>
      <w:rPr>
        <w:rFonts w:hint="default"/>
        <w:lang w:val="fr-FR" w:eastAsia="en-US" w:bidi="ar-SA"/>
      </w:rPr>
    </w:lvl>
    <w:lvl w:ilvl="3" w:tplc="D3E0B632">
      <w:numFmt w:val="bullet"/>
      <w:lvlText w:val="•"/>
      <w:lvlJc w:val="left"/>
      <w:pPr>
        <w:ind w:left="903" w:hanging="171"/>
      </w:pPr>
      <w:rPr>
        <w:rFonts w:hint="default"/>
        <w:lang w:val="fr-FR" w:eastAsia="en-US" w:bidi="ar-SA"/>
      </w:rPr>
    </w:lvl>
    <w:lvl w:ilvl="4" w:tplc="4D94B910">
      <w:numFmt w:val="bullet"/>
      <w:lvlText w:val="•"/>
      <w:lvlJc w:val="left"/>
      <w:pPr>
        <w:ind w:left="1105" w:hanging="171"/>
      </w:pPr>
      <w:rPr>
        <w:rFonts w:hint="default"/>
        <w:lang w:val="fr-FR" w:eastAsia="en-US" w:bidi="ar-SA"/>
      </w:rPr>
    </w:lvl>
    <w:lvl w:ilvl="5" w:tplc="21C04B36">
      <w:numFmt w:val="bullet"/>
      <w:lvlText w:val="•"/>
      <w:lvlJc w:val="left"/>
      <w:pPr>
        <w:ind w:left="1306" w:hanging="171"/>
      </w:pPr>
      <w:rPr>
        <w:rFonts w:hint="default"/>
        <w:lang w:val="fr-FR" w:eastAsia="en-US" w:bidi="ar-SA"/>
      </w:rPr>
    </w:lvl>
    <w:lvl w:ilvl="6" w:tplc="ED7EA36C">
      <w:numFmt w:val="bullet"/>
      <w:lvlText w:val="•"/>
      <w:lvlJc w:val="left"/>
      <w:pPr>
        <w:ind w:left="1507" w:hanging="171"/>
      </w:pPr>
      <w:rPr>
        <w:rFonts w:hint="default"/>
        <w:lang w:val="fr-FR" w:eastAsia="en-US" w:bidi="ar-SA"/>
      </w:rPr>
    </w:lvl>
    <w:lvl w:ilvl="7" w:tplc="FCC47990">
      <w:numFmt w:val="bullet"/>
      <w:lvlText w:val="•"/>
      <w:lvlJc w:val="left"/>
      <w:pPr>
        <w:ind w:left="1708" w:hanging="171"/>
      </w:pPr>
      <w:rPr>
        <w:rFonts w:hint="default"/>
        <w:lang w:val="fr-FR" w:eastAsia="en-US" w:bidi="ar-SA"/>
      </w:rPr>
    </w:lvl>
    <w:lvl w:ilvl="8" w:tplc="2C229518">
      <w:numFmt w:val="bullet"/>
      <w:lvlText w:val="•"/>
      <w:lvlJc w:val="left"/>
      <w:pPr>
        <w:ind w:left="1910" w:hanging="171"/>
      </w:pPr>
      <w:rPr>
        <w:rFonts w:hint="default"/>
        <w:lang w:val="fr-FR" w:eastAsia="en-US" w:bidi="ar-SA"/>
      </w:rPr>
    </w:lvl>
  </w:abstractNum>
  <w:abstractNum w:abstractNumId="1" w15:restartNumberingAfterBreak="0">
    <w:nsid w:val="141A6A2F"/>
    <w:multiLevelType w:val="multilevel"/>
    <w:tmpl w:val="69B25810"/>
    <w:lvl w:ilvl="0">
      <w:start w:val="5"/>
      <w:numFmt w:val="decimal"/>
      <w:lvlText w:val="%1"/>
      <w:lvlJc w:val="left"/>
      <w:pPr>
        <w:ind w:left="1553" w:hanging="420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553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2441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4228" w:hanging="60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123" w:hanging="60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17" w:hanging="60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12" w:hanging="60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06" w:hanging="60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01" w:hanging="600"/>
      </w:pPr>
      <w:rPr>
        <w:rFonts w:hint="default"/>
        <w:lang w:val="fr-FR" w:eastAsia="en-US" w:bidi="ar-SA"/>
      </w:rPr>
    </w:lvl>
  </w:abstractNum>
  <w:abstractNum w:abstractNumId="2" w15:restartNumberingAfterBreak="0">
    <w:nsid w:val="19994905"/>
    <w:multiLevelType w:val="hybridMultilevel"/>
    <w:tmpl w:val="30A80844"/>
    <w:lvl w:ilvl="0" w:tplc="88D254CE">
      <w:start w:val="1"/>
      <w:numFmt w:val="decimal"/>
      <w:lvlText w:val="%1)"/>
      <w:lvlJc w:val="left"/>
      <w:pPr>
        <w:ind w:left="604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664890C">
      <w:numFmt w:val="bullet"/>
      <w:lvlText w:val="-"/>
      <w:lvlJc w:val="left"/>
      <w:pPr>
        <w:ind w:left="3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0458222E">
      <w:numFmt w:val="bullet"/>
      <w:lvlText w:val="•"/>
      <w:lvlJc w:val="left"/>
      <w:pPr>
        <w:ind w:left="1652" w:hanging="180"/>
      </w:pPr>
      <w:rPr>
        <w:rFonts w:hint="default"/>
        <w:lang w:val="fr-FR" w:eastAsia="en-US" w:bidi="ar-SA"/>
      </w:rPr>
    </w:lvl>
    <w:lvl w:ilvl="3" w:tplc="961E8D48">
      <w:numFmt w:val="bullet"/>
      <w:lvlText w:val="•"/>
      <w:lvlJc w:val="left"/>
      <w:pPr>
        <w:ind w:left="2704" w:hanging="180"/>
      </w:pPr>
      <w:rPr>
        <w:rFonts w:hint="default"/>
        <w:lang w:val="fr-FR" w:eastAsia="en-US" w:bidi="ar-SA"/>
      </w:rPr>
    </w:lvl>
    <w:lvl w:ilvl="4" w:tplc="697E6722">
      <w:numFmt w:val="bullet"/>
      <w:lvlText w:val="•"/>
      <w:lvlJc w:val="left"/>
      <w:pPr>
        <w:ind w:left="3756" w:hanging="180"/>
      </w:pPr>
      <w:rPr>
        <w:rFonts w:hint="default"/>
        <w:lang w:val="fr-FR" w:eastAsia="en-US" w:bidi="ar-SA"/>
      </w:rPr>
    </w:lvl>
    <w:lvl w:ilvl="5" w:tplc="0F28B33A">
      <w:numFmt w:val="bullet"/>
      <w:lvlText w:val="•"/>
      <w:lvlJc w:val="left"/>
      <w:pPr>
        <w:ind w:left="4808" w:hanging="180"/>
      </w:pPr>
      <w:rPr>
        <w:rFonts w:hint="default"/>
        <w:lang w:val="fr-FR" w:eastAsia="en-US" w:bidi="ar-SA"/>
      </w:rPr>
    </w:lvl>
    <w:lvl w:ilvl="6" w:tplc="6F50A91E">
      <w:numFmt w:val="bullet"/>
      <w:lvlText w:val="•"/>
      <w:lvlJc w:val="left"/>
      <w:pPr>
        <w:ind w:left="5860" w:hanging="180"/>
      </w:pPr>
      <w:rPr>
        <w:rFonts w:hint="default"/>
        <w:lang w:val="fr-FR" w:eastAsia="en-US" w:bidi="ar-SA"/>
      </w:rPr>
    </w:lvl>
    <w:lvl w:ilvl="7" w:tplc="836663EE">
      <w:numFmt w:val="bullet"/>
      <w:lvlText w:val="•"/>
      <w:lvlJc w:val="left"/>
      <w:pPr>
        <w:ind w:left="6912" w:hanging="180"/>
      </w:pPr>
      <w:rPr>
        <w:rFonts w:hint="default"/>
        <w:lang w:val="fr-FR" w:eastAsia="en-US" w:bidi="ar-SA"/>
      </w:rPr>
    </w:lvl>
    <w:lvl w:ilvl="8" w:tplc="FAE23F2E">
      <w:numFmt w:val="bullet"/>
      <w:lvlText w:val="•"/>
      <w:lvlJc w:val="left"/>
      <w:pPr>
        <w:ind w:left="7964" w:hanging="180"/>
      </w:pPr>
      <w:rPr>
        <w:rFonts w:hint="default"/>
        <w:lang w:val="fr-FR" w:eastAsia="en-US" w:bidi="ar-SA"/>
      </w:rPr>
    </w:lvl>
  </w:abstractNum>
  <w:abstractNum w:abstractNumId="3" w15:restartNumberingAfterBreak="0">
    <w:nsid w:val="1E414E0E"/>
    <w:multiLevelType w:val="multilevel"/>
    <w:tmpl w:val="499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827CF"/>
    <w:multiLevelType w:val="multilevel"/>
    <w:tmpl w:val="9FD07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FE5CBB"/>
    <w:multiLevelType w:val="hybridMultilevel"/>
    <w:tmpl w:val="57920D94"/>
    <w:lvl w:ilvl="0" w:tplc="CE623A68">
      <w:start w:val="1"/>
      <w:numFmt w:val="bullet"/>
      <w:lvlText w:val="-"/>
      <w:lvlJc w:val="left"/>
      <w:pPr>
        <w:ind w:left="1080" w:hanging="360"/>
      </w:pPr>
      <w:rPr>
        <w:rFonts w:ascii="Sitka Heading" w:hAnsi="Sitka Heading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1307BC"/>
    <w:multiLevelType w:val="hybridMultilevel"/>
    <w:tmpl w:val="ABF42A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26061"/>
    <w:multiLevelType w:val="hybridMultilevel"/>
    <w:tmpl w:val="BA8E55EC"/>
    <w:lvl w:ilvl="0" w:tplc="440C07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375D1"/>
    <w:multiLevelType w:val="hybridMultilevel"/>
    <w:tmpl w:val="43F8DF8E"/>
    <w:lvl w:ilvl="0" w:tplc="E4AEACE4">
      <w:numFmt w:val="bullet"/>
      <w:lvlText w:val=""/>
      <w:lvlJc w:val="left"/>
      <w:pPr>
        <w:ind w:left="30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938D060">
      <w:numFmt w:val="bullet"/>
      <w:lvlText w:val="•"/>
      <w:lvlJc w:val="left"/>
      <w:pPr>
        <w:ind w:left="501" w:hanging="171"/>
      </w:pPr>
      <w:rPr>
        <w:rFonts w:hint="default"/>
        <w:lang w:val="fr-FR" w:eastAsia="en-US" w:bidi="ar-SA"/>
      </w:rPr>
    </w:lvl>
    <w:lvl w:ilvl="2" w:tplc="980EDFAE">
      <w:numFmt w:val="bullet"/>
      <w:lvlText w:val="•"/>
      <w:lvlJc w:val="left"/>
      <w:pPr>
        <w:ind w:left="702" w:hanging="171"/>
      </w:pPr>
      <w:rPr>
        <w:rFonts w:hint="default"/>
        <w:lang w:val="fr-FR" w:eastAsia="en-US" w:bidi="ar-SA"/>
      </w:rPr>
    </w:lvl>
    <w:lvl w:ilvl="3" w:tplc="A61E7F2C">
      <w:numFmt w:val="bullet"/>
      <w:lvlText w:val="•"/>
      <w:lvlJc w:val="left"/>
      <w:pPr>
        <w:ind w:left="903" w:hanging="171"/>
      </w:pPr>
      <w:rPr>
        <w:rFonts w:hint="default"/>
        <w:lang w:val="fr-FR" w:eastAsia="en-US" w:bidi="ar-SA"/>
      </w:rPr>
    </w:lvl>
    <w:lvl w:ilvl="4" w:tplc="3E140146">
      <w:numFmt w:val="bullet"/>
      <w:lvlText w:val="•"/>
      <w:lvlJc w:val="left"/>
      <w:pPr>
        <w:ind w:left="1105" w:hanging="171"/>
      </w:pPr>
      <w:rPr>
        <w:rFonts w:hint="default"/>
        <w:lang w:val="fr-FR" w:eastAsia="en-US" w:bidi="ar-SA"/>
      </w:rPr>
    </w:lvl>
    <w:lvl w:ilvl="5" w:tplc="5BD2E0E8">
      <w:numFmt w:val="bullet"/>
      <w:lvlText w:val="•"/>
      <w:lvlJc w:val="left"/>
      <w:pPr>
        <w:ind w:left="1306" w:hanging="171"/>
      </w:pPr>
      <w:rPr>
        <w:rFonts w:hint="default"/>
        <w:lang w:val="fr-FR" w:eastAsia="en-US" w:bidi="ar-SA"/>
      </w:rPr>
    </w:lvl>
    <w:lvl w:ilvl="6" w:tplc="E250D182">
      <w:numFmt w:val="bullet"/>
      <w:lvlText w:val="•"/>
      <w:lvlJc w:val="left"/>
      <w:pPr>
        <w:ind w:left="1507" w:hanging="171"/>
      </w:pPr>
      <w:rPr>
        <w:rFonts w:hint="default"/>
        <w:lang w:val="fr-FR" w:eastAsia="en-US" w:bidi="ar-SA"/>
      </w:rPr>
    </w:lvl>
    <w:lvl w:ilvl="7" w:tplc="0FEE75D8">
      <w:numFmt w:val="bullet"/>
      <w:lvlText w:val="•"/>
      <w:lvlJc w:val="left"/>
      <w:pPr>
        <w:ind w:left="1708" w:hanging="171"/>
      </w:pPr>
      <w:rPr>
        <w:rFonts w:hint="default"/>
        <w:lang w:val="fr-FR" w:eastAsia="en-US" w:bidi="ar-SA"/>
      </w:rPr>
    </w:lvl>
    <w:lvl w:ilvl="8" w:tplc="807CB7B8">
      <w:numFmt w:val="bullet"/>
      <w:lvlText w:val="•"/>
      <w:lvlJc w:val="left"/>
      <w:pPr>
        <w:ind w:left="1910" w:hanging="171"/>
      </w:pPr>
      <w:rPr>
        <w:rFonts w:hint="default"/>
        <w:lang w:val="fr-FR" w:eastAsia="en-US" w:bidi="ar-SA"/>
      </w:rPr>
    </w:lvl>
  </w:abstractNum>
  <w:abstractNum w:abstractNumId="9" w15:restartNumberingAfterBreak="0">
    <w:nsid w:val="28BE488B"/>
    <w:multiLevelType w:val="hybridMultilevel"/>
    <w:tmpl w:val="A462E2B2"/>
    <w:lvl w:ilvl="0" w:tplc="53B49A14">
      <w:numFmt w:val="bullet"/>
      <w:lvlText w:val="●"/>
      <w:lvlJc w:val="left"/>
      <w:pPr>
        <w:ind w:left="554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4B6DDBA">
      <w:numFmt w:val="bullet"/>
      <w:lvlText w:val="•"/>
      <w:lvlJc w:val="left"/>
      <w:pPr>
        <w:ind w:left="1510" w:hanging="214"/>
      </w:pPr>
      <w:rPr>
        <w:rFonts w:hint="default"/>
        <w:lang w:val="fr-FR" w:eastAsia="en-US" w:bidi="ar-SA"/>
      </w:rPr>
    </w:lvl>
    <w:lvl w:ilvl="2" w:tplc="B1B4B39E">
      <w:numFmt w:val="bullet"/>
      <w:lvlText w:val="•"/>
      <w:lvlJc w:val="left"/>
      <w:pPr>
        <w:ind w:left="2461" w:hanging="214"/>
      </w:pPr>
      <w:rPr>
        <w:rFonts w:hint="default"/>
        <w:lang w:val="fr-FR" w:eastAsia="en-US" w:bidi="ar-SA"/>
      </w:rPr>
    </w:lvl>
    <w:lvl w:ilvl="3" w:tplc="53902178">
      <w:numFmt w:val="bullet"/>
      <w:lvlText w:val="•"/>
      <w:lvlJc w:val="left"/>
      <w:pPr>
        <w:ind w:left="3412" w:hanging="214"/>
      </w:pPr>
      <w:rPr>
        <w:rFonts w:hint="default"/>
        <w:lang w:val="fr-FR" w:eastAsia="en-US" w:bidi="ar-SA"/>
      </w:rPr>
    </w:lvl>
    <w:lvl w:ilvl="4" w:tplc="793EC922">
      <w:numFmt w:val="bullet"/>
      <w:lvlText w:val="•"/>
      <w:lvlJc w:val="left"/>
      <w:pPr>
        <w:ind w:left="4363" w:hanging="214"/>
      </w:pPr>
      <w:rPr>
        <w:rFonts w:hint="default"/>
        <w:lang w:val="fr-FR" w:eastAsia="en-US" w:bidi="ar-SA"/>
      </w:rPr>
    </w:lvl>
    <w:lvl w:ilvl="5" w:tplc="D2F216F0">
      <w:numFmt w:val="bullet"/>
      <w:lvlText w:val="•"/>
      <w:lvlJc w:val="left"/>
      <w:pPr>
        <w:ind w:left="5314" w:hanging="214"/>
      </w:pPr>
      <w:rPr>
        <w:rFonts w:hint="default"/>
        <w:lang w:val="fr-FR" w:eastAsia="en-US" w:bidi="ar-SA"/>
      </w:rPr>
    </w:lvl>
    <w:lvl w:ilvl="6" w:tplc="4684952C">
      <w:numFmt w:val="bullet"/>
      <w:lvlText w:val="•"/>
      <w:lvlJc w:val="left"/>
      <w:pPr>
        <w:ind w:left="6265" w:hanging="214"/>
      </w:pPr>
      <w:rPr>
        <w:rFonts w:hint="default"/>
        <w:lang w:val="fr-FR" w:eastAsia="en-US" w:bidi="ar-SA"/>
      </w:rPr>
    </w:lvl>
    <w:lvl w:ilvl="7" w:tplc="5FCA57CA">
      <w:numFmt w:val="bullet"/>
      <w:lvlText w:val="•"/>
      <w:lvlJc w:val="left"/>
      <w:pPr>
        <w:ind w:left="7216" w:hanging="214"/>
      </w:pPr>
      <w:rPr>
        <w:rFonts w:hint="default"/>
        <w:lang w:val="fr-FR" w:eastAsia="en-US" w:bidi="ar-SA"/>
      </w:rPr>
    </w:lvl>
    <w:lvl w:ilvl="8" w:tplc="64C422CC">
      <w:numFmt w:val="bullet"/>
      <w:lvlText w:val="•"/>
      <w:lvlJc w:val="left"/>
      <w:pPr>
        <w:ind w:left="8167" w:hanging="214"/>
      </w:pPr>
      <w:rPr>
        <w:rFonts w:hint="default"/>
        <w:lang w:val="fr-FR" w:eastAsia="en-US" w:bidi="ar-SA"/>
      </w:rPr>
    </w:lvl>
  </w:abstractNum>
  <w:abstractNum w:abstractNumId="10" w15:restartNumberingAfterBreak="0">
    <w:nsid w:val="2F800552"/>
    <w:multiLevelType w:val="hybridMultilevel"/>
    <w:tmpl w:val="A37AE6DC"/>
    <w:lvl w:ilvl="0" w:tplc="ED4E7124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C37F1"/>
    <w:multiLevelType w:val="multilevel"/>
    <w:tmpl w:val="C60C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A7789"/>
    <w:multiLevelType w:val="hybridMultilevel"/>
    <w:tmpl w:val="4C4ED0B6"/>
    <w:lvl w:ilvl="0" w:tplc="86BC3F2C">
      <w:numFmt w:val="bullet"/>
      <w:lvlText w:val=""/>
      <w:lvlJc w:val="left"/>
      <w:pPr>
        <w:ind w:left="30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130842E">
      <w:numFmt w:val="bullet"/>
      <w:lvlText w:val="•"/>
      <w:lvlJc w:val="left"/>
      <w:pPr>
        <w:ind w:left="501" w:hanging="171"/>
      </w:pPr>
      <w:rPr>
        <w:rFonts w:hint="default"/>
        <w:lang w:val="fr-FR" w:eastAsia="en-US" w:bidi="ar-SA"/>
      </w:rPr>
    </w:lvl>
    <w:lvl w:ilvl="2" w:tplc="78EC5936">
      <w:numFmt w:val="bullet"/>
      <w:lvlText w:val="•"/>
      <w:lvlJc w:val="left"/>
      <w:pPr>
        <w:ind w:left="702" w:hanging="171"/>
      </w:pPr>
      <w:rPr>
        <w:rFonts w:hint="default"/>
        <w:lang w:val="fr-FR" w:eastAsia="en-US" w:bidi="ar-SA"/>
      </w:rPr>
    </w:lvl>
    <w:lvl w:ilvl="3" w:tplc="D2906752">
      <w:numFmt w:val="bullet"/>
      <w:lvlText w:val="•"/>
      <w:lvlJc w:val="left"/>
      <w:pPr>
        <w:ind w:left="903" w:hanging="171"/>
      </w:pPr>
      <w:rPr>
        <w:rFonts w:hint="default"/>
        <w:lang w:val="fr-FR" w:eastAsia="en-US" w:bidi="ar-SA"/>
      </w:rPr>
    </w:lvl>
    <w:lvl w:ilvl="4" w:tplc="37CCE938">
      <w:numFmt w:val="bullet"/>
      <w:lvlText w:val="•"/>
      <w:lvlJc w:val="left"/>
      <w:pPr>
        <w:ind w:left="1105" w:hanging="171"/>
      </w:pPr>
      <w:rPr>
        <w:rFonts w:hint="default"/>
        <w:lang w:val="fr-FR" w:eastAsia="en-US" w:bidi="ar-SA"/>
      </w:rPr>
    </w:lvl>
    <w:lvl w:ilvl="5" w:tplc="90C0BA70">
      <w:numFmt w:val="bullet"/>
      <w:lvlText w:val="•"/>
      <w:lvlJc w:val="left"/>
      <w:pPr>
        <w:ind w:left="1306" w:hanging="171"/>
      </w:pPr>
      <w:rPr>
        <w:rFonts w:hint="default"/>
        <w:lang w:val="fr-FR" w:eastAsia="en-US" w:bidi="ar-SA"/>
      </w:rPr>
    </w:lvl>
    <w:lvl w:ilvl="6" w:tplc="FF6A4E2C">
      <w:numFmt w:val="bullet"/>
      <w:lvlText w:val="•"/>
      <w:lvlJc w:val="left"/>
      <w:pPr>
        <w:ind w:left="1507" w:hanging="171"/>
      </w:pPr>
      <w:rPr>
        <w:rFonts w:hint="default"/>
        <w:lang w:val="fr-FR" w:eastAsia="en-US" w:bidi="ar-SA"/>
      </w:rPr>
    </w:lvl>
    <w:lvl w:ilvl="7" w:tplc="7840B5B8">
      <w:numFmt w:val="bullet"/>
      <w:lvlText w:val="•"/>
      <w:lvlJc w:val="left"/>
      <w:pPr>
        <w:ind w:left="1708" w:hanging="171"/>
      </w:pPr>
      <w:rPr>
        <w:rFonts w:hint="default"/>
        <w:lang w:val="fr-FR" w:eastAsia="en-US" w:bidi="ar-SA"/>
      </w:rPr>
    </w:lvl>
    <w:lvl w:ilvl="8" w:tplc="E2BA9D20">
      <w:numFmt w:val="bullet"/>
      <w:lvlText w:val="•"/>
      <w:lvlJc w:val="left"/>
      <w:pPr>
        <w:ind w:left="1910" w:hanging="171"/>
      </w:pPr>
      <w:rPr>
        <w:rFonts w:hint="default"/>
        <w:lang w:val="fr-FR" w:eastAsia="en-US" w:bidi="ar-SA"/>
      </w:rPr>
    </w:lvl>
  </w:abstractNum>
  <w:abstractNum w:abstractNumId="13" w15:restartNumberingAfterBreak="0">
    <w:nsid w:val="3300519F"/>
    <w:multiLevelType w:val="hybridMultilevel"/>
    <w:tmpl w:val="EAF6A824"/>
    <w:lvl w:ilvl="0" w:tplc="19F2B3D8">
      <w:numFmt w:val="bullet"/>
      <w:lvlText w:val=""/>
      <w:lvlJc w:val="left"/>
      <w:pPr>
        <w:ind w:left="30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18A2BE6">
      <w:numFmt w:val="bullet"/>
      <w:lvlText w:val="•"/>
      <w:lvlJc w:val="left"/>
      <w:pPr>
        <w:ind w:left="501" w:hanging="171"/>
      </w:pPr>
      <w:rPr>
        <w:rFonts w:hint="default"/>
        <w:lang w:val="fr-FR" w:eastAsia="en-US" w:bidi="ar-SA"/>
      </w:rPr>
    </w:lvl>
    <w:lvl w:ilvl="2" w:tplc="7E563AFC">
      <w:numFmt w:val="bullet"/>
      <w:lvlText w:val="•"/>
      <w:lvlJc w:val="left"/>
      <w:pPr>
        <w:ind w:left="702" w:hanging="171"/>
      </w:pPr>
      <w:rPr>
        <w:rFonts w:hint="default"/>
        <w:lang w:val="fr-FR" w:eastAsia="en-US" w:bidi="ar-SA"/>
      </w:rPr>
    </w:lvl>
    <w:lvl w:ilvl="3" w:tplc="544E9E78">
      <w:numFmt w:val="bullet"/>
      <w:lvlText w:val="•"/>
      <w:lvlJc w:val="left"/>
      <w:pPr>
        <w:ind w:left="903" w:hanging="171"/>
      </w:pPr>
      <w:rPr>
        <w:rFonts w:hint="default"/>
        <w:lang w:val="fr-FR" w:eastAsia="en-US" w:bidi="ar-SA"/>
      </w:rPr>
    </w:lvl>
    <w:lvl w:ilvl="4" w:tplc="05DACF86">
      <w:numFmt w:val="bullet"/>
      <w:lvlText w:val="•"/>
      <w:lvlJc w:val="left"/>
      <w:pPr>
        <w:ind w:left="1105" w:hanging="171"/>
      </w:pPr>
      <w:rPr>
        <w:rFonts w:hint="default"/>
        <w:lang w:val="fr-FR" w:eastAsia="en-US" w:bidi="ar-SA"/>
      </w:rPr>
    </w:lvl>
    <w:lvl w:ilvl="5" w:tplc="C47674FA">
      <w:numFmt w:val="bullet"/>
      <w:lvlText w:val="•"/>
      <w:lvlJc w:val="left"/>
      <w:pPr>
        <w:ind w:left="1306" w:hanging="171"/>
      </w:pPr>
      <w:rPr>
        <w:rFonts w:hint="default"/>
        <w:lang w:val="fr-FR" w:eastAsia="en-US" w:bidi="ar-SA"/>
      </w:rPr>
    </w:lvl>
    <w:lvl w:ilvl="6" w:tplc="0E8C7B1A">
      <w:numFmt w:val="bullet"/>
      <w:lvlText w:val="•"/>
      <w:lvlJc w:val="left"/>
      <w:pPr>
        <w:ind w:left="1507" w:hanging="171"/>
      </w:pPr>
      <w:rPr>
        <w:rFonts w:hint="default"/>
        <w:lang w:val="fr-FR" w:eastAsia="en-US" w:bidi="ar-SA"/>
      </w:rPr>
    </w:lvl>
    <w:lvl w:ilvl="7" w:tplc="10A63298">
      <w:numFmt w:val="bullet"/>
      <w:lvlText w:val="•"/>
      <w:lvlJc w:val="left"/>
      <w:pPr>
        <w:ind w:left="1708" w:hanging="171"/>
      </w:pPr>
      <w:rPr>
        <w:rFonts w:hint="default"/>
        <w:lang w:val="fr-FR" w:eastAsia="en-US" w:bidi="ar-SA"/>
      </w:rPr>
    </w:lvl>
    <w:lvl w:ilvl="8" w:tplc="4762FC48">
      <w:numFmt w:val="bullet"/>
      <w:lvlText w:val="•"/>
      <w:lvlJc w:val="left"/>
      <w:pPr>
        <w:ind w:left="1910" w:hanging="171"/>
      </w:pPr>
      <w:rPr>
        <w:rFonts w:hint="default"/>
        <w:lang w:val="fr-FR" w:eastAsia="en-US" w:bidi="ar-SA"/>
      </w:rPr>
    </w:lvl>
  </w:abstractNum>
  <w:abstractNum w:abstractNumId="14" w15:restartNumberingAfterBreak="0">
    <w:nsid w:val="36680114"/>
    <w:multiLevelType w:val="hybridMultilevel"/>
    <w:tmpl w:val="160C4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F0DC5"/>
    <w:multiLevelType w:val="hybridMultilevel"/>
    <w:tmpl w:val="C060DF2C"/>
    <w:lvl w:ilvl="0" w:tplc="5718975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16E2"/>
    <w:multiLevelType w:val="hybridMultilevel"/>
    <w:tmpl w:val="34C84142"/>
    <w:lvl w:ilvl="0" w:tplc="693202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D20F9"/>
    <w:multiLevelType w:val="hybridMultilevel"/>
    <w:tmpl w:val="340E7D78"/>
    <w:lvl w:ilvl="0" w:tplc="ED4E7124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F075B"/>
    <w:multiLevelType w:val="hybridMultilevel"/>
    <w:tmpl w:val="A29CE5CA"/>
    <w:lvl w:ilvl="0" w:tplc="1376EF84">
      <w:numFmt w:val="bullet"/>
      <w:lvlText w:val=""/>
      <w:lvlJc w:val="left"/>
      <w:pPr>
        <w:ind w:left="30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4F00702">
      <w:numFmt w:val="bullet"/>
      <w:lvlText w:val="•"/>
      <w:lvlJc w:val="left"/>
      <w:pPr>
        <w:ind w:left="501" w:hanging="171"/>
      </w:pPr>
      <w:rPr>
        <w:rFonts w:hint="default"/>
        <w:lang w:val="fr-FR" w:eastAsia="en-US" w:bidi="ar-SA"/>
      </w:rPr>
    </w:lvl>
    <w:lvl w:ilvl="2" w:tplc="36B06000">
      <w:numFmt w:val="bullet"/>
      <w:lvlText w:val="•"/>
      <w:lvlJc w:val="left"/>
      <w:pPr>
        <w:ind w:left="702" w:hanging="171"/>
      </w:pPr>
      <w:rPr>
        <w:rFonts w:hint="default"/>
        <w:lang w:val="fr-FR" w:eastAsia="en-US" w:bidi="ar-SA"/>
      </w:rPr>
    </w:lvl>
    <w:lvl w:ilvl="3" w:tplc="52F64296">
      <w:numFmt w:val="bullet"/>
      <w:lvlText w:val="•"/>
      <w:lvlJc w:val="left"/>
      <w:pPr>
        <w:ind w:left="903" w:hanging="171"/>
      </w:pPr>
      <w:rPr>
        <w:rFonts w:hint="default"/>
        <w:lang w:val="fr-FR" w:eastAsia="en-US" w:bidi="ar-SA"/>
      </w:rPr>
    </w:lvl>
    <w:lvl w:ilvl="4" w:tplc="E10665BE">
      <w:numFmt w:val="bullet"/>
      <w:lvlText w:val="•"/>
      <w:lvlJc w:val="left"/>
      <w:pPr>
        <w:ind w:left="1105" w:hanging="171"/>
      </w:pPr>
      <w:rPr>
        <w:rFonts w:hint="default"/>
        <w:lang w:val="fr-FR" w:eastAsia="en-US" w:bidi="ar-SA"/>
      </w:rPr>
    </w:lvl>
    <w:lvl w:ilvl="5" w:tplc="B21C5368">
      <w:numFmt w:val="bullet"/>
      <w:lvlText w:val="•"/>
      <w:lvlJc w:val="left"/>
      <w:pPr>
        <w:ind w:left="1306" w:hanging="171"/>
      </w:pPr>
      <w:rPr>
        <w:rFonts w:hint="default"/>
        <w:lang w:val="fr-FR" w:eastAsia="en-US" w:bidi="ar-SA"/>
      </w:rPr>
    </w:lvl>
    <w:lvl w:ilvl="6" w:tplc="3078C678">
      <w:numFmt w:val="bullet"/>
      <w:lvlText w:val="•"/>
      <w:lvlJc w:val="left"/>
      <w:pPr>
        <w:ind w:left="1507" w:hanging="171"/>
      </w:pPr>
      <w:rPr>
        <w:rFonts w:hint="default"/>
        <w:lang w:val="fr-FR" w:eastAsia="en-US" w:bidi="ar-SA"/>
      </w:rPr>
    </w:lvl>
    <w:lvl w:ilvl="7" w:tplc="A70E41C0">
      <w:numFmt w:val="bullet"/>
      <w:lvlText w:val="•"/>
      <w:lvlJc w:val="left"/>
      <w:pPr>
        <w:ind w:left="1708" w:hanging="171"/>
      </w:pPr>
      <w:rPr>
        <w:rFonts w:hint="default"/>
        <w:lang w:val="fr-FR" w:eastAsia="en-US" w:bidi="ar-SA"/>
      </w:rPr>
    </w:lvl>
    <w:lvl w:ilvl="8" w:tplc="F1B0B2AA">
      <w:numFmt w:val="bullet"/>
      <w:lvlText w:val="•"/>
      <w:lvlJc w:val="left"/>
      <w:pPr>
        <w:ind w:left="1910" w:hanging="171"/>
      </w:pPr>
      <w:rPr>
        <w:rFonts w:hint="default"/>
        <w:lang w:val="fr-FR" w:eastAsia="en-US" w:bidi="ar-SA"/>
      </w:rPr>
    </w:lvl>
  </w:abstractNum>
  <w:abstractNum w:abstractNumId="19" w15:restartNumberingAfterBreak="0">
    <w:nsid w:val="491324D1"/>
    <w:multiLevelType w:val="multilevel"/>
    <w:tmpl w:val="2B64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430AB1"/>
    <w:multiLevelType w:val="hybridMultilevel"/>
    <w:tmpl w:val="D71E3354"/>
    <w:lvl w:ilvl="0" w:tplc="CE623A68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545EF"/>
    <w:multiLevelType w:val="hybridMultilevel"/>
    <w:tmpl w:val="372037C4"/>
    <w:lvl w:ilvl="0" w:tplc="CE623A68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805C8"/>
    <w:multiLevelType w:val="hybridMultilevel"/>
    <w:tmpl w:val="08E2265C"/>
    <w:lvl w:ilvl="0" w:tplc="0194EE98">
      <w:numFmt w:val="bullet"/>
      <w:lvlText w:val="*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222126E">
      <w:numFmt w:val="bullet"/>
      <w:lvlText w:val="-"/>
      <w:lvlJc w:val="left"/>
      <w:pPr>
        <w:ind w:left="996" w:hanging="145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2" w:tplc="6E2E4D18">
      <w:numFmt w:val="bullet"/>
      <w:lvlText w:val="•"/>
      <w:lvlJc w:val="left"/>
      <w:pPr>
        <w:ind w:left="1991" w:hanging="145"/>
      </w:pPr>
      <w:rPr>
        <w:rFonts w:hint="default"/>
        <w:lang w:val="fr-FR" w:eastAsia="en-US" w:bidi="ar-SA"/>
      </w:rPr>
    </w:lvl>
    <w:lvl w:ilvl="3" w:tplc="E4566F1A">
      <w:numFmt w:val="bullet"/>
      <w:lvlText w:val="•"/>
      <w:lvlJc w:val="left"/>
      <w:pPr>
        <w:ind w:left="2982" w:hanging="145"/>
      </w:pPr>
      <w:rPr>
        <w:rFonts w:hint="default"/>
        <w:lang w:val="fr-FR" w:eastAsia="en-US" w:bidi="ar-SA"/>
      </w:rPr>
    </w:lvl>
    <w:lvl w:ilvl="4" w:tplc="B658DF7E">
      <w:numFmt w:val="bullet"/>
      <w:lvlText w:val="•"/>
      <w:lvlJc w:val="left"/>
      <w:pPr>
        <w:ind w:left="3973" w:hanging="145"/>
      </w:pPr>
      <w:rPr>
        <w:rFonts w:hint="default"/>
        <w:lang w:val="fr-FR" w:eastAsia="en-US" w:bidi="ar-SA"/>
      </w:rPr>
    </w:lvl>
    <w:lvl w:ilvl="5" w:tplc="86FCF130">
      <w:numFmt w:val="bullet"/>
      <w:lvlText w:val="•"/>
      <w:lvlJc w:val="left"/>
      <w:pPr>
        <w:ind w:left="4964" w:hanging="145"/>
      </w:pPr>
      <w:rPr>
        <w:rFonts w:hint="default"/>
        <w:lang w:val="fr-FR" w:eastAsia="en-US" w:bidi="ar-SA"/>
      </w:rPr>
    </w:lvl>
    <w:lvl w:ilvl="6" w:tplc="4BA8E40A">
      <w:numFmt w:val="bullet"/>
      <w:lvlText w:val="•"/>
      <w:lvlJc w:val="left"/>
      <w:pPr>
        <w:ind w:left="5955" w:hanging="145"/>
      </w:pPr>
      <w:rPr>
        <w:rFonts w:hint="default"/>
        <w:lang w:val="fr-FR" w:eastAsia="en-US" w:bidi="ar-SA"/>
      </w:rPr>
    </w:lvl>
    <w:lvl w:ilvl="7" w:tplc="E46818D6">
      <w:numFmt w:val="bullet"/>
      <w:lvlText w:val="•"/>
      <w:lvlJc w:val="left"/>
      <w:pPr>
        <w:ind w:left="6946" w:hanging="145"/>
      </w:pPr>
      <w:rPr>
        <w:rFonts w:hint="default"/>
        <w:lang w:val="fr-FR" w:eastAsia="en-US" w:bidi="ar-SA"/>
      </w:rPr>
    </w:lvl>
    <w:lvl w:ilvl="8" w:tplc="08BC74DE">
      <w:numFmt w:val="bullet"/>
      <w:lvlText w:val="•"/>
      <w:lvlJc w:val="left"/>
      <w:pPr>
        <w:ind w:left="7937" w:hanging="145"/>
      </w:pPr>
      <w:rPr>
        <w:rFonts w:hint="default"/>
        <w:lang w:val="fr-FR" w:eastAsia="en-US" w:bidi="ar-SA"/>
      </w:rPr>
    </w:lvl>
  </w:abstractNum>
  <w:abstractNum w:abstractNumId="23" w15:restartNumberingAfterBreak="0">
    <w:nsid w:val="69E24FF2"/>
    <w:multiLevelType w:val="hybridMultilevel"/>
    <w:tmpl w:val="6C2A24F8"/>
    <w:lvl w:ilvl="0" w:tplc="98F8E5BA">
      <w:numFmt w:val="bullet"/>
      <w:lvlText w:val=""/>
      <w:lvlJc w:val="left"/>
      <w:pPr>
        <w:ind w:left="30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BBAB4FC">
      <w:numFmt w:val="bullet"/>
      <w:lvlText w:val="•"/>
      <w:lvlJc w:val="left"/>
      <w:pPr>
        <w:ind w:left="501" w:hanging="171"/>
      </w:pPr>
      <w:rPr>
        <w:rFonts w:hint="default"/>
        <w:lang w:val="fr-FR" w:eastAsia="en-US" w:bidi="ar-SA"/>
      </w:rPr>
    </w:lvl>
    <w:lvl w:ilvl="2" w:tplc="B584179C">
      <w:numFmt w:val="bullet"/>
      <w:lvlText w:val="•"/>
      <w:lvlJc w:val="left"/>
      <w:pPr>
        <w:ind w:left="702" w:hanging="171"/>
      </w:pPr>
      <w:rPr>
        <w:rFonts w:hint="default"/>
        <w:lang w:val="fr-FR" w:eastAsia="en-US" w:bidi="ar-SA"/>
      </w:rPr>
    </w:lvl>
    <w:lvl w:ilvl="3" w:tplc="29807F7A">
      <w:numFmt w:val="bullet"/>
      <w:lvlText w:val="•"/>
      <w:lvlJc w:val="left"/>
      <w:pPr>
        <w:ind w:left="903" w:hanging="171"/>
      </w:pPr>
      <w:rPr>
        <w:rFonts w:hint="default"/>
        <w:lang w:val="fr-FR" w:eastAsia="en-US" w:bidi="ar-SA"/>
      </w:rPr>
    </w:lvl>
    <w:lvl w:ilvl="4" w:tplc="EE3ADD62">
      <w:numFmt w:val="bullet"/>
      <w:lvlText w:val="•"/>
      <w:lvlJc w:val="left"/>
      <w:pPr>
        <w:ind w:left="1105" w:hanging="171"/>
      </w:pPr>
      <w:rPr>
        <w:rFonts w:hint="default"/>
        <w:lang w:val="fr-FR" w:eastAsia="en-US" w:bidi="ar-SA"/>
      </w:rPr>
    </w:lvl>
    <w:lvl w:ilvl="5" w:tplc="95C89B56">
      <w:numFmt w:val="bullet"/>
      <w:lvlText w:val="•"/>
      <w:lvlJc w:val="left"/>
      <w:pPr>
        <w:ind w:left="1306" w:hanging="171"/>
      </w:pPr>
      <w:rPr>
        <w:rFonts w:hint="default"/>
        <w:lang w:val="fr-FR" w:eastAsia="en-US" w:bidi="ar-SA"/>
      </w:rPr>
    </w:lvl>
    <w:lvl w:ilvl="6" w:tplc="98BAAD3C">
      <w:numFmt w:val="bullet"/>
      <w:lvlText w:val="•"/>
      <w:lvlJc w:val="left"/>
      <w:pPr>
        <w:ind w:left="1507" w:hanging="171"/>
      </w:pPr>
      <w:rPr>
        <w:rFonts w:hint="default"/>
        <w:lang w:val="fr-FR" w:eastAsia="en-US" w:bidi="ar-SA"/>
      </w:rPr>
    </w:lvl>
    <w:lvl w:ilvl="7" w:tplc="598A9A34">
      <w:numFmt w:val="bullet"/>
      <w:lvlText w:val="•"/>
      <w:lvlJc w:val="left"/>
      <w:pPr>
        <w:ind w:left="1708" w:hanging="171"/>
      </w:pPr>
      <w:rPr>
        <w:rFonts w:hint="default"/>
        <w:lang w:val="fr-FR" w:eastAsia="en-US" w:bidi="ar-SA"/>
      </w:rPr>
    </w:lvl>
    <w:lvl w:ilvl="8" w:tplc="2FC876CE">
      <w:numFmt w:val="bullet"/>
      <w:lvlText w:val="•"/>
      <w:lvlJc w:val="left"/>
      <w:pPr>
        <w:ind w:left="1910" w:hanging="171"/>
      </w:pPr>
      <w:rPr>
        <w:rFonts w:hint="default"/>
        <w:lang w:val="fr-FR" w:eastAsia="en-US" w:bidi="ar-SA"/>
      </w:rPr>
    </w:lvl>
  </w:abstractNum>
  <w:abstractNum w:abstractNumId="24" w15:restartNumberingAfterBreak="0">
    <w:nsid w:val="6C886933"/>
    <w:multiLevelType w:val="multilevel"/>
    <w:tmpl w:val="2E2C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D5703"/>
    <w:multiLevelType w:val="multilevel"/>
    <w:tmpl w:val="BF64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83633F"/>
    <w:multiLevelType w:val="hybridMultilevel"/>
    <w:tmpl w:val="75FCC9C6"/>
    <w:lvl w:ilvl="0" w:tplc="24682ACE">
      <w:numFmt w:val="bullet"/>
      <w:lvlText w:val=""/>
      <w:lvlJc w:val="left"/>
      <w:pPr>
        <w:ind w:left="30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ABE90CC">
      <w:numFmt w:val="bullet"/>
      <w:lvlText w:val="•"/>
      <w:lvlJc w:val="left"/>
      <w:pPr>
        <w:ind w:left="501" w:hanging="171"/>
      </w:pPr>
      <w:rPr>
        <w:rFonts w:hint="default"/>
        <w:lang w:val="fr-FR" w:eastAsia="en-US" w:bidi="ar-SA"/>
      </w:rPr>
    </w:lvl>
    <w:lvl w:ilvl="2" w:tplc="9012ABEE">
      <w:numFmt w:val="bullet"/>
      <w:lvlText w:val="•"/>
      <w:lvlJc w:val="left"/>
      <w:pPr>
        <w:ind w:left="702" w:hanging="171"/>
      </w:pPr>
      <w:rPr>
        <w:rFonts w:hint="default"/>
        <w:lang w:val="fr-FR" w:eastAsia="en-US" w:bidi="ar-SA"/>
      </w:rPr>
    </w:lvl>
    <w:lvl w:ilvl="3" w:tplc="500C6BC8">
      <w:numFmt w:val="bullet"/>
      <w:lvlText w:val="•"/>
      <w:lvlJc w:val="left"/>
      <w:pPr>
        <w:ind w:left="903" w:hanging="171"/>
      </w:pPr>
      <w:rPr>
        <w:rFonts w:hint="default"/>
        <w:lang w:val="fr-FR" w:eastAsia="en-US" w:bidi="ar-SA"/>
      </w:rPr>
    </w:lvl>
    <w:lvl w:ilvl="4" w:tplc="7924B7E4">
      <w:numFmt w:val="bullet"/>
      <w:lvlText w:val="•"/>
      <w:lvlJc w:val="left"/>
      <w:pPr>
        <w:ind w:left="1105" w:hanging="171"/>
      </w:pPr>
      <w:rPr>
        <w:rFonts w:hint="default"/>
        <w:lang w:val="fr-FR" w:eastAsia="en-US" w:bidi="ar-SA"/>
      </w:rPr>
    </w:lvl>
    <w:lvl w:ilvl="5" w:tplc="5B9269D2">
      <w:numFmt w:val="bullet"/>
      <w:lvlText w:val="•"/>
      <w:lvlJc w:val="left"/>
      <w:pPr>
        <w:ind w:left="1306" w:hanging="171"/>
      </w:pPr>
      <w:rPr>
        <w:rFonts w:hint="default"/>
        <w:lang w:val="fr-FR" w:eastAsia="en-US" w:bidi="ar-SA"/>
      </w:rPr>
    </w:lvl>
    <w:lvl w:ilvl="6" w:tplc="3580B780">
      <w:numFmt w:val="bullet"/>
      <w:lvlText w:val="•"/>
      <w:lvlJc w:val="left"/>
      <w:pPr>
        <w:ind w:left="1507" w:hanging="171"/>
      </w:pPr>
      <w:rPr>
        <w:rFonts w:hint="default"/>
        <w:lang w:val="fr-FR" w:eastAsia="en-US" w:bidi="ar-SA"/>
      </w:rPr>
    </w:lvl>
    <w:lvl w:ilvl="7" w:tplc="4BD810C2">
      <w:numFmt w:val="bullet"/>
      <w:lvlText w:val="•"/>
      <w:lvlJc w:val="left"/>
      <w:pPr>
        <w:ind w:left="1708" w:hanging="171"/>
      </w:pPr>
      <w:rPr>
        <w:rFonts w:hint="default"/>
        <w:lang w:val="fr-FR" w:eastAsia="en-US" w:bidi="ar-SA"/>
      </w:rPr>
    </w:lvl>
    <w:lvl w:ilvl="8" w:tplc="44669390">
      <w:numFmt w:val="bullet"/>
      <w:lvlText w:val="•"/>
      <w:lvlJc w:val="left"/>
      <w:pPr>
        <w:ind w:left="1910" w:hanging="171"/>
      </w:pPr>
      <w:rPr>
        <w:rFonts w:hint="default"/>
        <w:lang w:val="fr-FR" w:eastAsia="en-US" w:bidi="ar-SA"/>
      </w:rPr>
    </w:lvl>
  </w:abstractNum>
  <w:abstractNum w:abstractNumId="27" w15:restartNumberingAfterBreak="0">
    <w:nsid w:val="7A002F2F"/>
    <w:multiLevelType w:val="hybridMultilevel"/>
    <w:tmpl w:val="CAC8056E"/>
    <w:lvl w:ilvl="0" w:tplc="AA225144">
      <w:start w:val="1"/>
      <w:numFmt w:val="decimal"/>
      <w:lvlText w:val="%1."/>
      <w:lvlJc w:val="left"/>
      <w:pPr>
        <w:ind w:left="141" w:hanging="25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9AEB554">
      <w:numFmt w:val="bullet"/>
      <w:lvlText w:val="•"/>
      <w:lvlJc w:val="left"/>
      <w:pPr>
        <w:ind w:left="1118" w:hanging="259"/>
      </w:pPr>
      <w:rPr>
        <w:rFonts w:hint="default"/>
        <w:lang w:val="fr-FR" w:eastAsia="en-US" w:bidi="ar-SA"/>
      </w:rPr>
    </w:lvl>
    <w:lvl w:ilvl="2" w:tplc="D2628B66">
      <w:numFmt w:val="bullet"/>
      <w:lvlText w:val="•"/>
      <w:lvlJc w:val="left"/>
      <w:pPr>
        <w:ind w:left="2096" w:hanging="259"/>
      </w:pPr>
      <w:rPr>
        <w:rFonts w:hint="default"/>
        <w:lang w:val="fr-FR" w:eastAsia="en-US" w:bidi="ar-SA"/>
      </w:rPr>
    </w:lvl>
    <w:lvl w:ilvl="3" w:tplc="34F4EDB8">
      <w:numFmt w:val="bullet"/>
      <w:lvlText w:val="•"/>
      <w:lvlJc w:val="left"/>
      <w:pPr>
        <w:ind w:left="3074" w:hanging="259"/>
      </w:pPr>
      <w:rPr>
        <w:rFonts w:hint="default"/>
        <w:lang w:val="fr-FR" w:eastAsia="en-US" w:bidi="ar-SA"/>
      </w:rPr>
    </w:lvl>
    <w:lvl w:ilvl="4" w:tplc="3654B7D8">
      <w:numFmt w:val="bullet"/>
      <w:lvlText w:val="•"/>
      <w:lvlJc w:val="left"/>
      <w:pPr>
        <w:ind w:left="4052" w:hanging="259"/>
      </w:pPr>
      <w:rPr>
        <w:rFonts w:hint="default"/>
        <w:lang w:val="fr-FR" w:eastAsia="en-US" w:bidi="ar-SA"/>
      </w:rPr>
    </w:lvl>
    <w:lvl w:ilvl="5" w:tplc="71648832">
      <w:numFmt w:val="bullet"/>
      <w:lvlText w:val="•"/>
      <w:lvlJc w:val="left"/>
      <w:pPr>
        <w:ind w:left="5030" w:hanging="259"/>
      </w:pPr>
      <w:rPr>
        <w:rFonts w:hint="default"/>
        <w:lang w:val="fr-FR" w:eastAsia="en-US" w:bidi="ar-SA"/>
      </w:rPr>
    </w:lvl>
    <w:lvl w:ilvl="6" w:tplc="88B4E470">
      <w:numFmt w:val="bullet"/>
      <w:lvlText w:val="•"/>
      <w:lvlJc w:val="left"/>
      <w:pPr>
        <w:ind w:left="6008" w:hanging="259"/>
      </w:pPr>
      <w:rPr>
        <w:rFonts w:hint="default"/>
        <w:lang w:val="fr-FR" w:eastAsia="en-US" w:bidi="ar-SA"/>
      </w:rPr>
    </w:lvl>
    <w:lvl w:ilvl="7" w:tplc="41687FA2">
      <w:numFmt w:val="bullet"/>
      <w:lvlText w:val="•"/>
      <w:lvlJc w:val="left"/>
      <w:pPr>
        <w:ind w:left="6986" w:hanging="259"/>
      </w:pPr>
      <w:rPr>
        <w:rFonts w:hint="default"/>
        <w:lang w:val="fr-FR" w:eastAsia="en-US" w:bidi="ar-SA"/>
      </w:rPr>
    </w:lvl>
    <w:lvl w:ilvl="8" w:tplc="E1D8A0C0">
      <w:numFmt w:val="bullet"/>
      <w:lvlText w:val="•"/>
      <w:lvlJc w:val="left"/>
      <w:pPr>
        <w:ind w:left="7964" w:hanging="259"/>
      </w:pPr>
      <w:rPr>
        <w:rFonts w:hint="default"/>
        <w:lang w:val="fr-FR" w:eastAsia="en-US" w:bidi="ar-SA"/>
      </w:rPr>
    </w:lvl>
  </w:abstractNum>
  <w:abstractNum w:abstractNumId="28" w15:restartNumberingAfterBreak="0">
    <w:nsid w:val="7C300CC5"/>
    <w:multiLevelType w:val="hybridMultilevel"/>
    <w:tmpl w:val="0576DBAA"/>
    <w:lvl w:ilvl="0" w:tplc="B83A3866">
      <w:numFmt w:val="bullet"/>
      <w:lvlText w:val=""/>
      <w:lvlJc w:val="left"/>
      <w:pPr>
        <w:ind w:left="7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4F29E62">
      <w:numFmt w:val="bullet"/>
      <w:lvlText w:val="o"/>
      <w:lvlJc w:val="left"/>
      <w:pPr>
        <w:ind w:left="114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A262393A">
      <w:numFmt w:val="bullet"/>
      <w:lvlText w:val="•"/>
      <w:lvlJc w:val="left"/>
      <w:pPr>
        <w:ind w:left="2178" w:hanging="360"/>
      </w:pPr>
      <w:rPr>
        <w:rFonts w:hint="default"/>
        <w:lang w:val="fr-FR" w:eastAsia="en-US" w:bidi="ar-SA"/>
      </w:rPr>
    </w:lvl>
    <w:lvl w:ilvl="3" w:tplc="F912D3D8">
      <w:numFmt w:val="bullet"/>
      <w:lvlText w:val="•"/>
      <w:lvlJc w:val="left"/>
      <w:pPr>
        <w:ind w:left="3217" w:hanging="360"/>
      </w:pPr>
      <w:rPr>
        <w:rFonts w:hint="default"/>
        <w:lang w:val="fr-FR" w:eastAsia="en-US" w:bidi="ar-SA"/>
      </w:rPr>
    </w:lvl>
    <w:lvl w:ilvl="4" w:tplc="934AFD50">
      <w:numFmt w:val="bullet"/>
      <w:lvlText w:val="•"/>
      <w:lvlJc w:val="left"/>
      <w:pPr>
        <w:ind w:left="4256" w:hanging="360"/>
      </w:pPr>
      <w:rPr>
        <w:rFonts w:hint="default"/>
        <w:lang w:val="fr-FR" w:eastAsia="en-US" w:bidi="ar-SA"/>
      </w:rPr>
    </w:lvl>
    <w:lvl w:ilvl="5" w:tplc="B4A81CB4">
      <w:numFmt w:val="bullet"/>
      <w:lvlText w:val="•"/>
      <w:lvlJc w:val="left"/>
      <w:pPr>
        <w:ind w:left="5295" w:hanging="360"/>
      </w:pPr>
      <w:rPr>
        <w:rFonts w:hint="default"/>
        <w:lang w:val="fr-FR" w:eastAsia="en-US" w:bidi="ar-SA"/>
      </w:rPr>
    </w:lvl>
    <w:lvl w:ilvl="6" w:tplc="6D90BA12">
      <w:numFmt w:val="bullet"/>
      <w:lvlText w:val="•"/>
      <w:lvlJc w:val="left"/>
      <w:pPr>
        <w:ind w:left="6334" w:hanging="360"/>
      </w:pPr>
      <w:rPr>
        <w:rFonts w:hint="default"/>
        <w:lang w:val="fr-FR" w:eastAsia="en-US" w:bidi="ar-SA"/>
      </w:rPr>
    </w:lvl>
    <w:lvl w:ilvl="7" w:tplc="B8E0EA18">
      <w:numFmt w:val="bullet"/>
      <w:lvlText w:val="•"/>
      <w:lvlJc w:val="left"/>
      <w:pPr>
        <w:ind w:left="7373" w:hanging="360"/>
      </w:pPr>
      <w:rPr>
        <w:rFonts w:hint="default"/>
        <w:lang w:val="fr-FR" w:eastAsia="en-US" w:bidi="ar-SA"/>
      </w:rPr>
    </w:lvl>
    <w:lvl w:ilvl="8" w:tplc="596AABA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</w:abstractNum>
  <w:num w:numId="1">
    <w:abstractNumId w:val="24"/>
  </w:num>
  <w:num w:numId="2">
    <w:abstractNumId w:val="3"/>
  </w:num>
  <w:num w:numId="3">
    <w:abstractNumId w:val="11"/>
  </w:num>
  <w:num w:numId="4">
    <w:abstractNumId w:val="19"/>
  </w:num>
  <w:num w:numId="5">
    <w:abstractNumId w:val="25"/>
  </w:num>
  <w:num w:numId="6">
    <w:abstractNumId w:val="27"/>
  </w:num>
  <w:num w:numId="7">
    <w:abstractNumId w:val="22"/>
  </w:num>
  <w:num w:numId="8">
    <w:abstractNumId w:val="9"/>
  </w:num>
  <w:num w:numId="9">
    <w:abstractNumId w:val="2"/>
  </w:num>
  <w:num w:numId="10">
    <w:abstractNumId w:val="6"/>
  </w:num>
  <w:num w:numId="11">
    <w:abstractNumId w:val="14"/>
  </w:num>
  <w:num w:numId="12">
    <w:abstractNumId w:val="21"/>
  </w:num>
  <w:num w:numId="13">
    <w:abstractNumId w:val="5"/>
  </w:num>
  <w:num w:numId="14">
    <w:abstractNumId w:val="17"/>
  </w:num>
  <w:num w:numId="15">
    <w:abstractNumId w:val="10"/>
  </w:num>
  <w:num w:numId="16">
    <w:abstractNumId w:val="16"/>
  </w:num>
  <w:num w:numId="17">
    <w:abstractNumId w:val="1"/>
  </w:num>
  <w:num w:numId="18">
    <w:abstractNumId w:val="20"/>
  </w:num>
  <w:num w:numId="19">
    <w:abstractNumId w:val="15"/>
  </w:num>
  <w:num w:numId="20">
    <w:abstractNumId w:val="28"/>
  </w:num>
  <w:num w:numId="21">
    <w:abstractNumId w:val="8"/>
  </w:num>
  <w:num w:numId="22">
    <w:abstractNumId w:val="18"/>
  </w:num>
  <w:num w:numId="23">
    <w:abstractNumId w:val="23"/>
  </w:num>
  <w:num w:numId="24">
    <w:abstractNumId w:val="0"/>
  </w:num>
  <w:num w:numId="25">
    <w:abstractNumId w:val="12"/>
  </w:num>
  <w:num w:numId="26">
    <w:abstractNumId w:val="13"/>
  </w:num>
  <w:num w:numId="27">
    <w:abstractNumId w:val="26"/>
  </w:num>
  <w:num w:numId="28">
    <w:abstractNumId w:val="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06"/>
    <w:rsid w:val="0001710D"/>
    <w:rsid w:val="00061398"/>
    <w:rsid w:val="00164E64"/>
    <w:rsid w:val="001D1171"/>
    <w:rsid w:val="00231998"/>
    <w:rsid w:val="00312B34"/>
    <w:rsid w:val="00351F17"/>
    <w:rsid w:val="00475BAD"/>
    <w:rsid w:val="005C3A8F"/>
    <w:rsid w:val="005D196B"/>
    <w:rsid w:val="00606201"/>
    <w:rsid w:val="0061529E"/>
    <w:rsid w:val="006A4FB3"/>
    <w:rsid w:val="006D7B0E"/>
    <w:rsid w:val="007C3DCF"/>
    <w:rsid w:val="00803EEE"/>
    <w:rsid w:val="00892F32"/>
    <w:rsid w:val="008B616F"/>
    <w:rsid w:val="008D0BAA"/>
    <w:rsid w:val="00912CD4"/>
    <w:rsid w:val="0091460A"/>
    <w:rsid w:val="00917393"/>
    <w:rsid w:val="00922906"/>
    <w:rsid w:val="00980BF0"/>
    <w:rsid w:val="009913C6"/>
    <w:rsid w:val="009A2C43"/>
    <w:rsid w:val="009E409A"/>
    <w:rsid w:val="00B108B1"/>
    <w:rsid w:val="00BD6142"/>
    <w:rsid w:val="00C6665A"/>
    <w:rsid w:val="00CA3BA1"/>
    <w:rsid w:val="00DB2089"/>
    <w:rsid w:val="00E660A5"/>
    <w:rsid w:val="00F31DBB"/>
    <w:rsid w:val="00F66884"/>
    <w:rsid w:val="00F81D57"/>
    <w:rsid w:val="00FA08CC"/>
    <w:rsid w:val="00FD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404C"/>
  <w15:chartTrackingRefBased/>
  <w15:docId w15:val="{EBB63EE1-7D3F-4162-B704-3A31BFF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2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08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9229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9229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108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2290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2290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ation-96">
    <w:name w:val="citation-96"/>
    <w:basedOn w:val="Policepardfaut"/>
    <w:rsid w:val="00922906"/>
  </w:style>
  <w:style w:type="character" w:customStyle="1" w:styleId="citation-95">
    <w:name w:val="citation-95"/>
    <w:basedOn w:val="Policepardfaut"/>
    <w:rsid w:val="00922906"/>
  </w:style>
  <w:style w:type="character" w:customStyle="1" w:styleId="citation-94">
    <w:name w:val="citation-94"/>
    <w:basedOn w:val="Policepardfaut"/>
    <w:rsid w:val="00922906"/>
  </w:style>
  <w:style w:type="character" w:customStyle="1" w:styleId="citation-93">
    <w:name w:val="citation-93"/>
    <w:basedOn w:val="Policepardfaut"/>
    <w:rsid w:val="00922906"/>
  </w:style>
  <w:style w:type="character" w:customStyle="1" w:styleId="citation-91">
    <w:name w:val="citation-91"/>
    <w:basedOn w:val="Policepardfaut"/>
    <w:rsid w:val="00922906"/>
  </w:style>
  <w:style w:type="character" w:customStyle="1" w:styleId="citation-90">
    <w:name w:val="citation-90"/>
    <w:basedOn w:val="Policepardfaut"/>
    <w:rsid w:val="00922906"/>
  </w:style>
  <w:style w:type="character" w:customStyle="1" w:styleId="math-inline">
    <w:name w:val="math-inline"/>
    <w:basedOn w:val="Policepardfaut"/>
    <w:rsid w:val="00922906"/>
  </w:style>
  <w:style w:type="character" w:customStyle="1" w:styleId="citation-89">
    <w:name w:val="citation-89"/>
    <w:basedOn w:val="Policepardfaut"/>
    <w:rsid w:val="00922906"/>
  </w:style>
  <w:style w:type="character" w:customStyle="1" w:styleId="citation-88">
    <w:name w:val="citation-88"/>
    <w:basedOn w:val="Policepardfaut"/>
    <w:rsid w:val="00922906"/>
  </w:style>
  <w:style w:type="character" w:customStyle="1" w:styleId="citation-87">
    <w:name w:val="citation-87"/>
    <w:basedOn w:val="Policepardfaut"/>
    <w:rsid w:val="00922906"/>
  </w:style>
  <w:style w:type="character" w:styleId="lev">
    <w:name w:val="Strong"/>
    <w:basedOn w:val="Policepardfaut"/>
    <w:uiPriority w:val="22"/>
    <w:qFormat/>
    <w:rsid w:val="00922906"/>
    <w:rPr>
      <w:b/>
      <w:bCs/>
    </w:rPr>
  </w:style>
  <w:style w:type="character" w:customStyle="1" w:styleId="citation-86">
    <w:name w:val="citation-86"/>
    <w:basedOn w:val="Policepardfaut"/>
    <w:rsid w:val="00922906"/>
  </w:style>
  <w:style w:type="character" w:customStyle="1" w:styleId="citation-85">
    <w:name w:val="citation-85"/>
    <w:basedOn w:val="Policepardfaut"/>
    <w:rsid w:val="00922906"/>
  </w:style>
  <w:style w:type="character" w:customStyle="1" w:styleId="citation-84">
    <w:name w:val="citation-84"/>
    <w:basedOn w:val="Policepardfaut"/>
    <w:rsid w:val="00922906"/>
  </w:style>
  <w:style w:type="character" w:customStyle="1" w:styleId="citation-83">
    <w:name w:val="citation-83"/>
    <w:basedOn w:val="Policepardfaut"/>
    <w:rsid w:val="00922906"/>
  </w:style>
  <w:style w:type="character" w:customStyle="1" w:styleId="citation-82">
    <w:name w:val="citation-82"/>
    <w:basedOn w:val="Policepardfaut"/>
    <w:rsid w:val="00922906"/>
  </w:style>
  <w:style w:type="character" w:customStyle="1" w:styleId="citation-81">
    <w:name w:val="citation-81"/>
    <w:basedOn w:val="Policepardfaut"/>
    <w:rsid w:val="00922906"/>
  </w:style>
  <w:style w:type="character" w:customStyle="1" w:styleId="citation-80">
    <w:name w:val="citation-80"/>
    <w:basedOn w:val="Policepardfaut"/>
    <w:rsid w:val="00922906"/>
  </w:style>
  <w:style w:type="character" w:customStyle="1" w:styleId="citation-79">
    <w:name w:val="citation-79"/>
    <w:basedOn w:val="Policepardfaut"/>
    <w:rsid w:val="00922906"/>
  </w:style>
  <w:style w:type="character" w:customStyle="1" w:styleId="citation-78">
    <w:name w:val="citation-78"/>
    <w:basedOn w:val="Policepardfaut"/>
    <w:rsid w:val="00922906"/>
  </w:style>
  <w:style w:type="character" w:customStyle="1" w:styleId="citation-77">
    <w:name w:val="citation-77"/>
    <w:basedOn w:val="Policepardfaut"/>
    <w:rsid w:val="00922906"/>
  </w:style>
  <w:style w:type="paragraph" w:styleId="En-tte">
    <w:name w:val="header"/>
    <w:basedOn w:val="Normal"/>
    <w:link w:val="En-tteCar"/>
    <w:uiPriority w:val="99"/>
    <w:unhideWhenUsed/>
    <w:rsid w:val="00922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906"/>
  </w:style>
  <w:style w:type="paragraph" w:styleId="Pieddepage">
    <w:name w:val="footer"/>
    <w:basedOn w:val="Normal"/>
    <w:link w:val="PieddepageCar"/>
    <w:uiPriority w:val="99"/>
    <w:unhideWhenUsed/>
    <w:rsid w:val="00922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906"/>
  </w:style>
  <w:style w:type="paragraph" w:styleId="Corpsdetexte">
    <w:name w:val="Body Text"/>
    <w:basedOn w:val="Normal"/>
    <w:link w:val="CorpsdetexteCar"/>
    <w:uiPriority w:val="1"/>
    <w:qFormat/>
    <w:rsid w:val="009A2C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9A2C43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aliases w:val="Style n°1"/>
    <w:basedOn w:val="Normal"/>
    <w:uiPriority w:val="1"/>
    <w:qFormat/>
    <w:rsid w:val="009A2C43"/>
    <w:pPr>
      <w:widowControl w:val="0"/>
      <w:autoSpaceDE w:val="0"/>
      <w:autoSpaceDN w:val="0"/>
      <w:spacing w:after="0" w:line="240" w:lineRule="auto"/>
      <w:ind w:left="385" w:hanging="143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A2C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2C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re1Car">
    <w:name w:val="Titre 1 Car"/>
    <w:basedOn w:val="Policepardfaut"/>
    <w:link w:val="Titre1"/>
    <w:uiPriority w:val="9"/>
    <w:rsid w:val="009A2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108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sid w:val="00B108B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61398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6139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6139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61398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061398"/>
    <w:rPr>
      <w:color w:val="0563C1" w:themeColor="hyperlink"/>
      <w:u w:val="single"/>
    </w:rPr>
  </w:style>
  <w:style w:type="character" w:customStyle="1" w:styleId="wixui-rich-texttext">
    <w:name w:val="wixui-rich-text__text"/>
    <w:basedOn w:val="Policepardfaut"/>
    <w:rsid w:val="0091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7193A-89B5-4623-8AA6-393E8C28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9</Pages>
  <Words>1948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U.B.O. - D.S.I.</Company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munier</dc:creator>
  <cp:keywords/>
  <dc:description/>
  <cp:lastModifiedBy>munier</cp:lastModifiedBy>
  <cp:revision>10</cp:revision>
  <dcterms:created xsi:type="dcterms:W3CDTF">2026-01-30T19:47:00Z</dcterms:created>
  <dcterms:modified xsi:type="dcterms:W3CDTF">2026-02-04T14:33:00Z</dcterms:modified>
</cp:coreProperties>
</file>